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 к приказу от 02.04.2021 № 37</w:t>
      </w:r>
    </w:p>
    <w:p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 - научной и технологической направленностей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 году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первоочередных мероприятий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медиаплана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Положения о деятельности Центра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деятельности Центра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зонирования Центра  ОУ 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зонирования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утверждение проекта зонирования Центра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зонирования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по подготовке помещений в соответствии с брендбуком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Заведующий хозяйством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июль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ОУ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100% охвата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август.2021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Рекламная кампания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Разработка и утверждение плана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 по УВР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/>
    <w:p/>
    <w:p/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E"/>
    <w:rsid w:val="003B6B9A"/>
    <w:rsid w:val="00D5732B"/>
    <w:rsid w:val="00F003EE"/>
    <w:rsid w:val="00F00517"/>
    <w:rsid w:val="4F1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2896</Characters>
  <Lines>24</Lines>
  <Paragraphs>6</Paragraphs>
  <TotalTime>2</TotalTime>
  <ScaleCrop>false</ScaleCrop>
  <LinksUpToDate>false</LinksUpToDate>
  <CharactersWithSpaces>3398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2021-07-26T16:18:00Z</dcterms:created>
  <dc:creator>Serg</dc:creator>
  <cp:lastModifiedBy>Ася Нароушвили</cp:lastModifiedBy>
  <dcterms:modified xsi:type="dcterms:W3CDTF">2021-08-17T17:57:03Z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