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EF" w:rsidRPr="00E428EF" w:rsidRDefault="00E428EF">
      <w:pPr>
        <w:ind w:firstLine="0"/>
        <w:jc w:val="left"/>
        <w:rPr>
          <w:rFonts w:ascii="Times New Roman" w:hAnsi="Times New Roman"/>
          <w:sz w:val="24"/>
          <w:szCs w:val="24"/>
          <w:u w:val="single"/>
          <w:lang w:eastAsia="en-US"/>
        </w:rPr>
      </w:pPr>
      <w:bookmarkStart w:id="0" w:name="_GoBack"/>
      <w:bookmarkEnd w:id="0"/>
    </w:p>
    <w:tbl>
      <w:tblPr>
        <w:tblpPr w:leftFromText="180" w:rightFromText="180" w:tblpY="-413"/>
        <w:tblW w:w="0" w:type="auto"/>
        <w:tblLook w:val="04A0" w:firstRow="1" w:lastRow="0" w:firstColumn="1" w:lastColumn="0" w:noHBand="0" w:noVBand="1"/>
      </w:tblPr>
      <w:tblGrid>
        <w:gridCol w:w="3291"/>
        <w:gridCol w:w="3253"/>
        <w:gridCol w:w="3203"/>
      </w:tblGrid>
      <w:tr w:rsidR="00E428EF" w:rsidRPr="00E428EF" w:rsidTr="00E428EF">
        <w:tc>
          <w:tcPr>
            <w:tcW w:w="9747" w:type="dxa"/>
            <w:gridSpan w:val="3"/>
          </w:tcPr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E428EF">
              <w:rPr>
                <w:rFonts w:ascii="Times New Roman" w:hAnsi="Times New Roman"/>
                <w:noProof/>
                <w:color w:val="auto"/>
                <w:sz w:val="28"/>
                <w:szCs w:val="28"/>
                <w:u w:val="single"/>
              </w:rPr>
              <w:drawing>
                <wp:inline distT="0" distB="0" distL="0" distR="0" wp14:anchorId="71DD6EAE" wp14:editId="6F6A2CA9">
                  <wp:extent cx="612140" cy="1041400"/>
                  <wp:effectExtent l="0" t="0" r="0" b="6350"/>
                  <wp:docPr id="1" name="Рисунок 10" descr="Герб Егорлыкского района_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Егорлыкского района_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  <w:t>Отдел образования</w:t>
            </w:r>
          </w:p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  <w:t xml:space="preserve">Администрации Егорлыкского района  </w:t>
            </w:r>
          </w:p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333333"/>
                <w:sz w:val="36"/>
                <w:szCs w:val="36"/>
                <w:u w:val="single"/>
              </w:rPr>
            </w:pPr>
          </w:p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36"/>
                <w:szCs w:val="36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333333"/>
                <w:sz w:val="38"/>
                <w:szCs w:val="38"/>
                <w:u w:val="single"/>
              </w:rPr>
              <w:t>ПРИКАЗ</w:t>
            </w:r>
          </w:p>
        </w:tc>
      </w:tr>
      <w:tr w:rsidR="00E428EF" w:rsidRPr="00E428EF" w:rsidTr="00E428EF">
        <w:tc>
          <w:tcPr>
            <w:tcW w:w="9747" w:type="dxa"/>
            <w:gridSpan w:val="3"/>
          </w:tcPr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</w:p>
        </w:tc>
      </w:tr>
      <w:tr w:rsidR="00E428EF" w:rsidRPr="00E428EF" w:rsidTr="00E428EF">
        <w:tc>
          <w:tcPr>
            <w:tcW w:w="3291" w:type="dxa"/>
            <w:hideMark/>
          </w:tcPr>
          <w:p w:rsidR="00E428EF" w:rsidRPr="00E428EF" w:rsidRDefault="00C451ED" w:rsidP="00E428EF">
            <w:pPr>
              <w:suppressAutoHyphens w:val="0"/>
              <w:ind w:firstLine="0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17</w:t>
            </w:r>
            <w:r w:rsidR="00E428EF"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 апреля  2025 года</w:t>
            </w:r>
          </w:p>
        </w:tc>
        <w:tc>
          <w:tcPr>
            <w:tcW w:w="3253" w:type="dxa"/>
            <w:hideMark/>
          </w:tcPr>
          <w:p w:rsidR="00E428EF" w:rsidRPr="00E428EF" w:rsidRDefault="00E428EF" w:rsidP="00C451ED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№</w:t>
            </w:r>
            <w:r w:rsidR="00C451ED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219</w:t>
            </w:r>
            <w:r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03" w:type="dxa"/>
            <w:hideMark/>
          </w:tcPr>
          <w:p w:rsidR="00E428EF" w:rsidRPr="00E428EF" w:rsidRDefault="00E428EF" w:rsidP="00E428EF">
            <w:pPr>
              <w:suppressAutoHyphens w:val="0"/>
              <w:ind w:firstLine="0"/>
              <w:jc w:val="right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E428EF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ст. Егорлыкская</w:t>
            </w:r>
          </w:p>
        </w:tc>
      </w:tr>
      <w:tr w:rsidR="00E428EF" w:rsidRPr="00E428EF" w:rsidTr="00E428EF">
        <w:tc>
          <w:tcPr>
            <w:tcW w:w="9747" w:type="dxa"/>
            <w:gridSpan w:val="3"/>
          </w:tcPr>
          <w:p w:rsidR="00E428EF" w:rsidRPr="00E428EF" w:rsidRDefault="00E428EF" w:rsidP="00E428EF">
            <w:pPr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</w:p>
        </w:tc>
      </w:tr>
    </w:tbl>
    <w:p w:rsidR="00C451ED" w:rsidRDefault="00471416">
      <w:pPr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</w:t>
      </w:r>
      <w:r w:rsidR="0047796E">
        <w:rPr>
          <w:rFonts w:ascii="Times New Roman" w:hAnsi="Times New Roman"/>
          <w:sz w:val="24"/>
          <w:szCs w:val="24"/>
          <w:lang w:eastAsia="en-US"/>
        </w:rPr>
        <w:t xml:space="preserve"> реализации проекта по ранней профессиональной ориентации</w:t>
      </w:r>
      <w:r w:rsidR="0047796E">
        <w:rPr>
          <w:rFonts w:ascii="Times New Roman" w:hAnsi="Times New Roman"/>
          <w:sz w:val="24"/>
          <w:szCs w:val="24"/>
          <w:lang w:eastAsia="en-US"/>
        </w:rPr>
        <w:br/>
        <w:t xml:space="preserve">учащихся 6-11 классов общеобразовательных </w:t>
      </w:r>
      <w:r w:rsidR="00C451ED">
        <w:rPr>
          <w:rFonts w:ascii="Times New Roman" w:hAnsi="Times New Roman"/>
          <w:sz w:val="24"/>
          <w:szCs w:val="24"/>
          <w:lang w:eastAsia="en-US"/>
        </w:rPr>
        <w:t xml:space="preserve">учреждений Егорлыкского </w:t>
      </w:r>
    </w:p>
    <w:p w:rsidR="00BF6E83" w:rsidRDefault="00C451ED">
      <w:pPr>
        <w:ind w:firstLine="0"/>
        <w:jc w:val="left"/>
      </w:pPr>
      <w:r>
        <w:rPr>
          <w:rFonts w:ascii="Times New Roman" w:hAnsi="Times New Roman"/>
          <w:sz w:val="24"/>
          <w:szCs w:val="24"/>
          <w:lang w:eastAsia="en-US"/>
        </w:rPr>
        <w:t xml:space="preserve">района в </w:t>
      </w:r>
      <w:r w:rsidR="0047796E">
        <w:rPr>
          <w:rFonts w:ascii="Times New Roman" w:hAnsi="Times New Roman"/>
          <w:sz w:val="24"/>
          <w:szCs w:val="24"/>
          <w:lang w:eastAsia="en-US"/>
        </w:rPr>
        <w:t>Един</w:t>
      </w:r>
      <w:r>
        <w:rPr>
          <w:rFonts w:ascii="Times New Roman" w:hAnsi="Times New Roman"/>
          <w:sz w:val="24"/>
          <w:szCs w:val="24"/>
          <w:lang w:eastAsia="en-US"/>
        </w:rPr>
        <w:t>ой</w:t>
      </w:r>
      <w:r w:rsidR="0047796E">
        <w:rPr>
          <w:rFonts w:ascii="Times New Roman" w:hAnsi="Times New Roman"/>
          <w:sz w:val="24"/>
          <w:szCs w:val="24"/>
          <w:lang w:eastAsia="en-US"/>
        </w:rPr>
        <w:t xml:space="preserve"> модел</w:t>
      </w:r>
      <w:r>
        <w:rPr>
          <w:rFonts w:ascii="Times New Roman" w:hAnsi="Times New Roman"/>
          <w:sz w:val="24"/>
          <w:szCs w:val="24"/>
          <w:lang w:eastAsia="en-US"/>
        </w:rPr>
        <w:t>и</w:t>
      </w:r>
      <w:r w:rsidR="0047796E">
        <w:rPr>
          <w:rFonts w:ascii="Times New Roman" w:hAnsi="Times New Roman"/>
          <w:sz w:val="24"/>
          <w:szCs w:val="24"/>
          <w:lang w:eastAsia="en-US"/>
        </w:rPr>
        <w:t xml:space="preserve"> профориентации «Билет в будущее» в 2025 году</w:t>
      </w:r>
    </w:p>
    <w:p w:rsidR="00BF6E83" w:rsidRDefault="00BF6E8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71416" w:rsidRDefault="00471416">
      <w:pPr>
        <w:rPr>
          <w:rFonts w:ascii="Times New Roman" w:hAnsi="Times New Roman"/>
          <w:sz w:val="28"/>
          <w:szCs w:val="28"/>
        </w:rPr>
      </w:pPr>
    </w:p>
    <w:p w:rsidR="00BF6E83" w:rsidRDefault="0047796E">
      <w:r>
        <w:rPr>
          <w:rFonts w:ascii="Times New Roman" w:hAnsi="Times New Roman"/>
          <w:sz w:val="28"/>
          <w:szCs w:val="28"/>
        </w:rPr>
        <w:t xml:space="preserve">В целях реализации в </w:t>
      </w:r>
      <w:r w:rsidR="00471416">
        <w:rPr>
          <w:rFonts w:ascii="Times New Roman" w:hAnsi="Times New Roman"/>
          <w:sz w:val="28"/>
          <w:szCs w:val="28"/>
        </w:rPr>
        <w:t>Егорлыкском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проекта по ранней профессиональной ориентации учащихся 6-11 классов общеобразовательных организаций Единая модель профориентации «Билет в будущее» (далее — Проект) в 2025 году</w:t>
      </w:r>
      <w:r w:rsidR="00471416">
        <w:rPr>
          <w:rFonts w:ascii="Times New Roman" w:hAnsi="Times New Roman"/>
          <w:bCs/>
          <w:iCs/>
          <w:sz w:val="28"/>
          <w:szCs w:val="28"/>
        </w:rPr>
        <w:t>,</w:t>
      </w:r>
    </w:p>
    <w:p w:rsidR="00BF6E83" w:rsidRDefault="00BF6E83">
      <w:pPr>
        <w:ind w:firstLine="708"/>
        <w:rPr>
          <w:rFonts w:ascii="Times New Roman" w:hAnsi="Times New Roman"/>
          <w:sz w:val="28"/>
          <w:szCs w:val="28"/>
        </w:rPr>
      </w:pPr>
    </w:p>
    <w:p w:rsidR="00BF6E83" w:rsidRDefault="0047796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BF6E83" w:rsidRDefault="00BF6E83">
      <w:pPr>
        <w:tabs>
          <w:tab w:val="left" w:pos="120"/>
          <w:tab w:val="left" w:pos="225"/>
        </w:tabs>
        <w:ind w:left="907" w:firstLine="0"/>
        <w:rPr>
          <w:bCs/>
          <w:iCs/>
        </w:rPr>
      </w:pPr>
    </w:p>
    <w:p w:rsidR="009327DF" w:rsidRDefault="009327DF">
      <w:pPr>
        <w:tabs>
          <w:tab w:val="left" w:pos="120"/>
          <w:tab w:val="left" w:pos="225"/>
        </w:tabs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Довести до сведения </w:t>
      </w:r>
      <w:r w:rsidRPr="009327DF">
        <w:rPr>
          <w:rFonts w:ascii="Times New Roman" w:hAnsi="Times New Roman"/>
          <w:bCs/>
          <w:iCs/>
          <w:sz w:val="28"/>
          <w:szCs w:val="28"/>
        </w:rPr>
        <w:t>руководителей образовательного комплекс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9327DF">
        <w:rPr>
          <w:rFonts w:ascii="Times New Roman" w:hAnsi="Times New Roman"/>
          <w:bCs/>
          <w:iCs/>
          <w:sz w:val="28"/>
          <w:szCs w:val="28"/>
        </w:rPr>
        <w:t xml:space="preserve"> Егорлыкского района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BF6E83" w:rsidRDefault="0047796E">
      <w:pPr>
        <w:tabs>
          <w:tab w:val="left" w:pos="120"/>
          <w:tab w:val="left" w:pos="225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 w:rsidR="009327DF"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327DF">
        <w:rPr>
          <w:rFonts w:ascii="Times New Roman" w:hAnsi="Times New Roman"/>
          <w:bCs/>
          <w:iCs/>
          <w:sz w:val="28"/>
          <w:szCs w:val="28"/>
        </w:rPr>
        <w:t>К</w:t>
      </w:r>
      <w:r>
        <w:rPr>
          <w:rFonts w:ascii="Times New Roman" w:hAnsi="Times New Roman"/>
          <w:bCs/>
          <w:iCs/>
          <w:sz w:val="28"/>
          <w:szCs w:val="28"/>
        </w:rPr>
        <w:t>воту педагогов-навигаторов для прохождения программы повышения квалификации (приложение 1).</w:t>
      </w:r>
    </w:p>
    <w:p w:rsidR="00BF6E83" w:rsidRDefault="009327DF">
      <w:pPr>
        <w:tabs>
          <w:tab w:val="left" w:pos="120"/>
          <w:tab w:val="left" w:pos="225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 w:rsidR="0047796E">
        <w:rPr>
          <w:rFonts w:ascii="Times New Roman" w:hAnsi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/>
          <w:bCs/>
          <w:iCs/>
          <w:sz w:val="28"/>
          <w:szCs w:val="28"/>
        </w:rPr>
        <w:t>К</w:t>
      </w:r>
      <w:r w:rsidR="0047796E">
        <w:rPr>
          <w:rFonts w:ascii="Times New Roman" w:hAnsi="Times New Roman"/>
          <w:bCs/>
          <w:iCs/>
          <w:sz w:val="28"/>
          <w:szCs w:val="28"/>
        </w:rPr>
        <w:t xml:space="preserve">воту по регистрации школьников на платформе – электронном ресурсе проекта, расположенном в информационно-телекоммуникационной сети «Интернет» по адресу: </w:t>
      </w:r>
      <w:r w:rsidR="0047796E">
        <w:rPr>
          <w:rFonts w:ascii="Times New Roman" w:hAnsi="Times New Roman"/>
          <w:sz w:val="28"/>
          <w:szCs w:val="28"/>
        </w:rPr>
        <w:t>https://bvbinfo.ru/ (приложение 2).</w:t>
      </w:r>
    </w:p>
    <w:p w:rsidR="00BF6E83" w:rsidRDefault="009327D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796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="0047796E">
        <w:rPr>
          <w:rFonts w:ascii="Times New Roman" w:hAnsi="Times New Roman"/>
          <w:sz w:val="28"/>
          <w:szCs w:val="28"/>
        </w:rPr>
        <w:t>оложение по критериям результативности реализации проекта в муниципальных образованиях Ростовской области (приложение 3).</w:t>
      </w:r>
    </w:p>
    <w:p w:rsidR="00BF6E83" w:rsidRDefault="009327D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796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</w:t>
      </w:r>
      <w:r w:rsidR="0047796E">
        <w:rPr>
          <w:rFonts w:ascii="Times New Roman" w:hAnsi="Times New Roman"/>
          <w:sz w:val="28"/>
          <w:szCs w:val="28"/>
        </w:rPr>
        <w:t>алендарный план организации проведения профессиональных проб (приложен</w:t>
      </w:r>
      <w:r w:rsidR="00FF1B60">
        <w:rPr>
          <w:rFonts w:ascii="Times New Roman" w:hAnsi="Times New Roman"/>
          <w:sz w:val="28"/>
          <w:szCs w:val="28"/>
        </w:rPr>
        <w:t>и</w:t>
      </w:r>
      <w:r w:rsidR="0047796E">
        <w:rPr>
          <w:rFonts w:ascii="Times New Roman" w:hAnsi="Times New Roman"/>
          <w:sz w:val="28"/>
          <w:szCs w:val="28"/>
        </w:rPr>
        <w:t>е 4).</w:t>
      </w:r>
    </w:p>
    <w:p w:rsidR="009327DF" w:rsidRDefault="009327D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779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9327DF">
        <w:rPr>
          <w:rFonts w:ascii="Times New Roman" w:hAnsi="Times New Roman"/>
          <w:bCs/>
          <w:sz w:val="28"/>
          <w:szCs w:val="28"/>
        </w:rPr>
        <w:t>уководител</w:t>
      </w:r>
      <w:r>
        <w:rPr>
          <w:rFonts w:ascii="Times New Roman" w:hAnsi="Times New Roman"/>
          <w:bCs/>
          <w:sz w:val="28"/>
          <w:szCs w:val="28"/>
        </w:rPr>
        <w:t>ям</w:t>
      </w:r>
      <w:r w:rsidRPr="009327DF">
        <w:rPr>
          <w:rFonts w:ascii="Times New Roman" w:hAnsi="Times New Roman"/>
          <w:bCs/>
          <w:sz w:val="28"/>
          <w:szCs w:val="28"/>
        </w:rPr>
        <w:t xml:space="preserve"> образовательного комплекса Егорлыкского района</w:t>
      </w:r>
      <w:r w:rsidR="00693245">
        <w:rPr>
          <w:rFonts w:ascii="Times New Roman" w:hAnsi="Times New Roman"/>
          <w:bCs/>
          <w:sz w:val="28"/>
          <w:szCs w:val="28"/>
        </w:rPr>
        <w:t>:</w:t>
      </w:r>
    </w:p>
    <w:p w:rsidR="00BF6E83" w:rsidRDefault="00932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FF1B60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рганизовать (по возможности) </w:t>
      </w:r>
      <w:r w:rsidR="0047796E">
        <w:rPr>
          <w:rFonts w:ascii="Times New Roman" w:hAnsi="Times New Roman"/>
          <w:bCs/>
          <w:sz w:val="28"/>
          <w:szCs w:val="28"/>
        </w:rPr>
        <w:t xml:space="preserve">посещение региональной выставочной экспозиции национального центра «Россия» на базе центра исторического парка «Россия-моя история» ГАУ ДПО РО «Институт развития образования» школьниками 8-11 классов, зарегистрированных на платформе bvbinfo.ru, </w:t>
      </w:r>
      <w:r w:rsidR="0047796E">
        <w:rPr>
          <w:rFonts w:ascii="Times New Roman" w:hAnsi="Times New Roman"/>
          <w:sz w:val="28"/>
          <w:szCs w:val="28"/>
        </w:rPr>
        <w:t>в срок до 29 декабря 2025 года;</w:t>
      </w:r>
    </w:p>
    <w:p w:rsidR="00BF6E83" w:rsidRDefault="00FF1B6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2.2</w:t>
      </w:r>
      <w:r w:rsidR="0047796E">
        <w:rPr>
          <w:rFonts w:ascii="Times New Roman" w:hAnsi="Times New Roman"/>
          <w:sz w:val="28"/>
          <w:szCs w:val="28"/>
        </w:rPr>
        <w:t xml:space="preserve">. </w:t>
      </w:r>
      <w:r w:rsidR="009327DF">
        <w:rPr>
          <w:rFonts w:ascii="Times New Roman" w:hAnsi="Times New Roman"/>
          <w:sz w:val="28"/>
          <w:szCs w:val="28"/>
        </w:rPr>
        <w:t>В</w:t>
      </w:r>
      <w:r w:rsidR="0047796E">
        <w:rPr>
          <w:rFonts w:ascii="Times New Roman" w:hAnsi="Times New Roman"/>
          <w:sz w:val="28"/>
          <w:szCs w:val="28"/>
        </w:rPr>
        <w:t xml:space="preserve"> целях реализац</w:t>
      </w:r>
      <w:r w:rsidR="009327DF">
        <w:rPr>
          <w:rFonts w:ascii="Times New Roman" w:hAnsi="Times New Roman"/>
          <w:sz w:val="28"/>
          <w:szCs w:val="28"/>
        </w:rPr>
        <w:t xml:space="preserve">ии единой модели </w:t>
      </w:r>
      <w:r>
        <w:rPr>
          <w:rFonts w:ascii="Times New Roman" w:hAnsi="Times New Roman"/>
          <w:sz w:val="28"/>
          <w:szCs w:val="28"/>
        </w:rPr>
        <w:t>профориентации усилить</w:t>
      </w:r>
      <w:r w:rsidR="0047796E">
        <w:rPr>
          <w:rFonts w:ascii="Times New Roman" w:hAnsi="Times New Roman"/>
          <w:sz w:val="28"/>
          <w:szCs w:val="28"/>
        </w:rPr>
        <w:t xml:space="preserve"> контроль реализации Проекта в рамках федерального проекта «Профессионалитет» национального проекта «Молодежь и дети»;</w:t>
      </w:r>
    </w:p>
    <w:p w:rsidR="00BF6E83" w:rsidRDefault="0044429E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2.3. В</w:t>
      </w:r>
      <w:r w:rsidR="0047796E">
        <w:rPr>
          <w:rFonts w:ascii="Times New Roman" w:hAnsi="Times New Roman"/>
          <w:sz w:val="28"/>
          <w:szCs w:val="28"/>
        </w:rPr>
        <w:t xml:space="preserve">нести в Календарный план воспитательной работы общеобразовательных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="0047796E">
        <w:rPr>
          <w:rFonts w:ascii="Times New Roman" w:hAnsi="Times New Roman"/>
          <w:sz w:val="28"/>
          <w:szCs w:val="28"/>
        </w:rPr>
        <w:t xml:space="preserve"> реализацию мероприятий Проекта, с учетом комплекса мероприятий профессионального выбора и закрепить четверг в качестве дня недели для проведения внеурочной деятельности по курсу «Россия – мои горизонты» для обучающихся 6-11 классов;</w:t>
      </w:r>
    </w:p>
    <w:p w:rsidR="00BF6E83" w:rsidRDefault="00444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</w:t>
      </w:r>
      <w:r w:rsidR="0047796E">
        <w:rPr>
          <w:rFonts w:ascii="Times New Roman" w:hAnsi="Times New Roman"/>
          <w:sz w:val="28"/>
          <w:szCs w:val="28"/>
        </w:rPr>
        <w:t>беспечить регистрацию педагогов-навигаторов для прохождения п</w:t>
      </w:r>
      <w:r>
        <w:rPr>
          <w:rFonts w:ascii="Times New Roman" w:hAnsi="Times New Roman"/>
          <w:sz w:val="28"/>
          <w:szCs w:val="28"/>
        </w:rPr>
        <w:t xml:space="preserve">рограммы повышения квалификации, </w:t>
      </w:r>
      <w:r w:rsidR="0047796E">
        <w:rPr>
          <w:rFonts w:ascii="Times New Roman" w:hAnsi="Times New Roman"/>
          <w:sz w:val="28"/>
          <w:szCs w:val="28"/>
        </w:rPr>
        <w:t xml:space="preserve">согласно квоте (приложение №1) до 30 апреля 2025 года - заполнить форму по ссылке: </w:t>
      </w:r>
      <w:hyperlink r:id="rId8">
        <w:r w:rsidR="0047796E">
          <w:rPr>
            <w:rStyle w:val="ab"/>
            <w:rFonts w:ascii="Times New Roman" w:hAnsi="Times New Roman"/>
            <w:sz w:val="28"/>
            <w:szCs w:val="28"/>
          </w:rPr>
          <w:t>https://forms.yandex.ru/u/67ef809290fa7b44d6aaf8e7/</w:t>
        </w:r>
      </w:hyperlink>
      <w:r w:rsidR="0047796E">
        <w:rPr>
          <w:rFonts w:ascii="Times New Roman" w:hAnsi="Times New Roman"/>
          <w:sz w:val="28"/>
          <w:szCs w:val="28"/>
        </w:rPr>
        <w:t xml:space="preserve"> ;</w:t>
      </w:r>
    </w:p>
    <w:p w:rsidR="0044429E" w:rsidRDefault="0044429E" w:rsidP="0044429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2.5. обеспечить информирование учащихся 6-11 классов о возможности участия в проекте до 30 мая 2025 года;</w:t>
      </w:r>
    </w:p>
    <w:p w:rsidR="0044429E" w:rsidRPr="00693245" w:rsidRDefault="0044429E" w:rsidP="0044429E">
      <w:pPr>
        <w:ind w:firstLine="567"/>
        <w:rPr>
          <w:rFonts w:ascii="Times New Roman" w:hAnsi="Times New Roman"/>
          <w:b/>
        </w:rPr>
      </w:pPr>
      <w:r w:rsidRPr="00693245">
        <w:rPr>
          <w:rFonts w:ascii="Times New Roman" w:hAnsi="Times New Roman"/>
          <w:b/>
          <w:sz w:val="28"/>
          <w:szCs w:val="28"/>
        </w:rPr>
        <w:t xml:space="preserve">2.6. организовать регистрацию на цифровой платформе Проекта учащихся не менее 100% от охвата обучающихся с 6-11 класс и сбор согласий об обработки персональных данных родителей (для учеников, не достигших 14 лет), срок с 7 </w:t>
      </w:r>
      <w:r w:rsidR="00BD4235" w:rsidRPr="00693245">
        <w:rPr>
          <w:rFonts w:ascii="Times New Roman" w:hAnsi="Times New Roman"/>
          <w:b/>
          <w:sz w:val="28"/>
          <w:szCs w:val="28"/>
        </w:rPr>
        <w:t>апреля до</w:t>
      </w:r>
      <w:r w:rsidRPr="00693245">
        <w:rPr>
          <w:rFonts w:ascii="Times New Roman" w:hAnsi="Times New Roman"/>
          <w:b/>
          <w:sz w:val="28"/>
          <w:szCs w:val="28"/>
        </w:rPr>
        <w:t xml:space="preserve"> 15 сентября 2025 года;</w:t>
      </w:r>
    </w:p>
    <w:p w:rsidR="0044429E" w:rsidRPr="0044429E" w:rsidRDefault="0044429E" w:rsidP="0044429E">
      <w:pPr>
        <w:ind w:firstLine="567"/>
        <w:rPr>
          <w:rFonts w:ascii="Times New Roman" w:hAnsi="Times New Roman"/>
          <w:b/>
        </w:rPr>
      </w:pPr>
      <w:r w:rsidRPr="00693245">
        <w:rPr>
          <w:rFonts w:ascii="Times New Roman" w:hAnsi="Times New Roman"/>
          <w:b/>
          <w:sz w:val="28"/>
          <w:szCs w:val="28"/>
        </w:rPr>
        <w:t>2.7. прохождение профориентационной онлайн-диагностик Проекта не менее 100%</w:t>
      </w:r>
      <w:r w:rsidRPr="0044429E">
        <w:rPr>
          <w:rFonts w:ascii="Times New Roman" w:hAnsi="Times New Roman"/>
          <w:b/>
          <w:sz w:val="28"/>
          <w:szCs w:val="28"/>
        </w:rPr>
        <w:t xml:space="preserve"> от охвата обучающихся с 6-11 класс в период с 7 апреля по 28 ноября 2025 года;</w:t>
      </w:r>
    </w:p>
    <w:p w:rsidR="0044429E" w:rsidRPr="00693245" w:rsidRDefault="0044429E" w:rsidP="0044429E">
      <w:pPr>
        <w:ind w:firstLine="567"/>
        <w:rPr>
          <w:rFonts w:ascii="Times New Roman" w:hAnsi="Times New Roman"/>
          <w:b/>
        </w:rPr>
      </w:pPr>
      <w:r w:rsidRPr="00693245">
        <w:rPr>
          <w:rFonts w:ascii="Times New Roman" w:hAnsi="Times New Roman"/>
          <w:b/>
          <w:sz w:val="28"/>
          <w:szCs w:val="28"/>
        </w:rPr>
        <w:t>2.8. обеспечить участие учащихся в мероприятиях Проекта в формате профориентационных уроков, экскурсий, мастер-классов, проб, фестиваля профессий по актуальным профессиональным компетенциям в очном и онлайн-форматах по соответствующей компетенции в соответствии с расписанием мероприятий проекта в период с 7 апреля по 28 ноября 2025 года (</w:t>
      </w:r>
      <w:r w:rsidRPr="00693245">
        <w:rPr>
          <w:rFonts w:ascii="Times New Roman" w:hAnsi="Times New Roman"/>
          <w:b/>
          <w:bCs/>
          <w:iCs/>
          <w:sz w:val="28"/>
          <w:szCs w:val="28"/>
        </w:rPr>
        <w:t>квота и график будет отправлен дополнительно)</w:t>
      </w:r>
      <w:r w:rsidR="00D80C9D">
        <w:rPr>
          <w:rFonts w:ascii="Times New Roman" w:hAnsi="Times New Roman"/>
          <w:b/>
          <w:sz w:val="28"/>
          <w:szCs w:val="28"/>
        </w:rPr>
        <w:t>.</w:t>
      </w:r>
    </w:p>
    <w:p w:rsidR="00116CAB" w:rsidRDefault="0044429E">
      <w:pPr>
        <w:tabs>
          <w:tab w:val="left" w:pos="16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7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Назначить ведущего специалиста Гурскую С.В.</w:t>
      </w:r>
      <w:r w:rsidR="0047796E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ой</w:t>
      </w:r>
      <w:r w:rsidR="0047796E">
        <w:rPr>
          <w:rFonts w:ascii="Times New Roman" w:hAnsi="Times New Roman"/>
          <w:sz w:val="28"/>
          <w:szCs w:val="28"/>
        </w:rPr>
        <w:t xml:space="preserve"> за реализацию проекта в </w:t>
      </w:r>
      <w:r>
        <w:rPr>
          <w:rFonts w:ascii="Times New Roman" w:hAnsi="Times New Roman"/>
          <w:sz w:val="28"/>
          <w:szCs w:val="28"/>
        </w:rPr>
        <w:t>Егорлыкском районе</w:t>
      </w:r>
      <w:r w:rsidR="0047796E">
        <w:rPr>
          <w:rFonts w:ascii="Times New Roman" w:hAnsi="Times New Roman"/>
          <w:sz w:val="28"/>
          <w:szCs w:val="28"/>
        </w:rPr>
        <w:t xml:space="preserve"> в 2025 году</w:t>
      </w:r>
      <w:r w:rsidR="00D80C9D">
        <w:rPr>
          <w:rFonts w:ascii="Times New Roman" w:hAnsi="Times New Roman"/>
          <w:sz w:val="28"/>
          <w:szCs w:val="28"/>
        </w:rPr>
        <w:t>.</w:t>
      </w:r>
    </w:p>
    <w:p w:rsidR="00BF6E83" w:rsidRDefault="00116CAB">
      <w:pPr>
        <w:tabs>
          <w:tab w:val="left" w:pos="1695"/>
        </w:tabs>
      </w:pPr>
      <w:r>
        <w:rPr>
          <w:rFonts w:ascii="Times New Roman" w:hAnsi="Times New Roman"/>
          <w:sz w:val="28"/>
          <w:szCs w:val="28"/>
        </w:rPr>
        <w:t>3.1. И</w:t>
      </w:r>
      <w:r w:rsidR="0047796E">
        <w:rPr>
          <w:rFonts w:ascii="Times New Roman" w:hAnsi="Times New Roman"/>
          <w:sz w:val="28"/>
          <w:szCs w:val="28"/>
        </w:rPr>
        <w:t xml:space="preserve">нформацию об ответственных направить региональному оператору до 21 апреля 2025 года - заполнить форму по ссылке </w:t>
      </w:r>
      <w:hyperlink r:id="rId9">
        <w:r w:rsidR="0047796E">
          <w:rPr>
            <w:rStyle w:val="ab"/>
            <w:rFonts w:ascii="Times New Roman" w:hAnsi="Times New Roman"/>
            <w:sz w:val="28"/>
            <w:szCs w:val="28"/>
          </w:rPr>
          <w:t>https://forms.yandex.ru/u/67ef828be010db45989b6ef1/</w:t>
        </w:r>
      </w:hyperlink>
      <w:r w:rsidR="005F6451">
        <w:rPr>
          <w:rStyle w:val="ab"/>
          <w:rFonts w:ascii="Times New Roman" w:hAnsi="Times New Roman"/>
          <w:sz w:val="28"/>
          <w:szCs w:val="28"/>
        </w:rPr>
        <w:t>.</w:t>
      </w:r>
    </w:p>
    <w:p w:rsidR="00BF6E83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Ведущему специалисту Гурской С.В. </w:t>
      </w:r>
      <w:r w:rsidR="0047796E">
        <w:rPr>
          <w:rFonts w:ascii="Times New Roman" w:hAnsi="Times New Roman"/>
          <w:bCs/>
          <w:iCs/>
          <w:sz w:val="28"/>
          <w:szCs w:val="28"/>
        </w:rPr>
        <w:t>обеспечить заключение соглашений о взаимодействии между каждой общеобразовательной организацией и региональным операто</w:t>
      </w:r>
      <w:r>
        <w:rPr>
          <w:rFonts w:ascii="Times New Roman" w:hAnsi="Times New Roman"/>
          <w:bCs/>
          <w:iCs/>
          <w:sz w:val="28"/>
          <w:szCs w:val="28"/>
        </w:rPr>
        <w:t>ром проекта - ГАУ ДПО РО «ИРО».</w:t>
      </w:r>
    </w:p>
    <w:p w:rsidR="00F90A09" w:rsidRPr="00F90A09" w:rsidRDefault="00F90A09" w:rsidP="00F90A09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Pr="00F90A09">
        <w:rPr>
          <w:rFonts w:ascii="Times New Roman" w:hAnsi="Times New Roman"/>
          <w:bCs/>
          <w:iCs/>
          <w:sz w:val="28"/>
          <w:szCs w:val="28"/>
        </w:rPr>
        <w:t>Данный приказ довести до сведения должностн</w:t>
      </w:r>
      <w:r>
        <w:rPr>
          <w:rFonts w:ascii="Times New Roman" w:hAnsi="Times New Roman"/>
          <w:bCs/>
          <w:iCs/>
          <w:sz w:val="28"/>
          <w:szCs w:val="28"/>
        </w:rPr>
        <w:t xml:space="preserve">ых лиц, </w:t>
      </w:r>
      <w:r w:rsidRPr="00F90A09">
        <w:rPr>
          <w:rFonts w:ascii="Times New Roman" w:hAnsi="Times New Roman"/>
          <w:bCs/>
          <w:iCs/>
          <w:sz w:val="28"/>
          <w:szCs w:val="28"/>
        </w:rPr>
        <w:t>указанн</w:t>
      </w:r>
      <w:r>
        <w:rPr>
          <w:rFonts w:ascii="Times New Roman" w:hAnsi="Times New Roman"/>
          <w:bCs/>
          <w:iCs/>
          <w:sz w:val="28"/>
          <w:szCs w:val="28"/>
        </w:rPr>
        <w:t>ых</w:t>
      </w:r>
      <w:r w:rsidRPr="00F90A09">
        <w:rPr>
          <w:rFonts w:ascii="Times New Roman" w:hAnsi="Times New Roman"/>
          <w:bCs/>
          <w:iCs/>
          <w:sz w:val="28"/>
          <w:szCs w:val="28"/>
        </w:rPr>
        <w:t xml:space="preserve"> в нем.</w:t>
      </w:r>
    </w:p>
    <w:p w:rsidR="005F6451" w:rsidRDefault="00D80C9D" w:rsidP="00F90A09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</w:t>
      </w:r>
      <w:r w:rsidR="00F90A09" w:rsidRPr="00F90A09">
        <w:rPr>
          <w:rFonts w:ascii="Times New Roman" w:hAnsi="Times New Roman"/>
          <w:bCs/>
          <w:iCs/>
          <w:sz w:val="28"/>
          <w:szCs w:val="28"/>
        </w:rPr>
        <w:t xml:space="preserve">. Контроль за исполнением данного приказа </w:t>
      </w:r>
      <w:r w:rsidR="00F90A09">
        <w:rPr>
          <w:rFonts w:ascii="Times New Roman" w:hAnsi="Times New Roman"/>
          <w:bCs/>
          <w:iCs/>
          <w:sz w:val="28"/>
          <w:szCs w:val="28"/>
        </w:rPr>
        <w:t>возложить на заместителя заведующего по учебно-воспитательной работе Реуцкую Е.С.</w:t>
      </w: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Заведующий  </w:t>
      </w: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отделом образования                                                     С.А.Господинкин</w:t>
      </w: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44429E" w:rsidRDefault="0044429E">
      <w:pPr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BF6E83" w:rsidRDefault="00BF6E83">
      <w:pPr>
        <w:ind w:left="1304" w:hanging="850"/>
        <w:rPr>
          <w:sz w:val="28"/>
          <w:szCs w:val="28"/>
        </w:rPr>
      </w:pPr>
    </w:p>
    <w:p w:rsidR="0044429E" w:rsidRPr="0044429E" w:rsidRDefault="0044429E" w:rsidP="0044429E">
      <w:pPr>
        <w:suppressAutoHyphens w:val="0"/>
        <w:ind w:firstLine="0"/>
        <w:jc w:val="left"/>
        <w:rPr>
          <w:rFonts w:ascii="Times New Roman" w:eastAsia="Calibri" w:hAnsi="Times New Roman"/>
          <w:color w:val="auto"/>
          <w:sz w:val="18"/>
          <w:szCs w:val="18"/>
          <w:lang w:eastAsia="en-US"/>
        </w:rPr>
      </w:pPr>
      <w:r w:rsidRPr="0044429E">
        <w:rPr>
          <w:rFonts w:ascii="Times New Roman" w:eastAsia="Calibri" w:hAnsi="Times New Roman"/>
          <w:color w:val="auto"/>
          <w:sz w:val="18"/>
          <w:szCs w:val="18"/>
          <w:lang w:eastAsia="en-US"/>
        </w:rPr>
        <w:t>Светлана Викторовна Гурская</w:t>
      </w:r>
    </w:p>
    <w:p w:rsidR="0044429E" w:rsidRPr="0044429E" w:rsidRDefault="0044429E" w:rsidP="0044429E">
      <w:pPr>
        <w:suppressAutoHyphens w:val="0"/>
        <w:ind w:firstLine="0"/>
        <w:jc w:val="left"/>
        <w:rPr>
          <w:rFonts w:ascii="Times New Roman" w:eastAsia="Calibri" w:hAnsi="Times New Roman"/>
          <w:color w:val="auto"/>
          <w:sz w:val="18"/>
          <w:szCs w:val="18"/>
          <w:lang w:eastAsia="en-US"/>
        </w:rPr>
      </w:pPr>
      <w:r w:rsidRPr="0044429E">
        <w:rPr>
          <w:rFonts w:ascii="Times New Roman" w:eastAsia="Calibri" w:hAnsi="Times New Roman"/>
          <w:color w:val="auto"/>
          <w:sz w:val="18"/>
          <w:szCs w:val="18"/>
          <w:lang w:eastAsia="en-US"/>
        </w:rPr>
        <w:t>8-(863-70)22-2-59</w:t>
      </w:r>
    </w:p>
    <w:p w:rsidR="0044429E" w:rsidRPr="0044429E" w:rsidRDefault="0085682B" w:rsidP="0044429E">
      <w:pPr>
        <w:suppressAutoHyphens w:val="0"/>
        <w:ind w:firstLine="0"/>
        <w:jc w:val="left"/>
        <w:rPr>
          <w:rFonts w:ascii="Times New Roman" w:eastAsia="Calibri" w:hAnsi="Times New Roman"/>
          <w:color w:val="auto"/>
          <w:sz w:val="18"/>
          <w:szCs w:val="18"/>
          <w:lang w:eastAsia="en-US"/>
        </w:rPr>
      </w:pPr>
      <w:hyperlink r:id="rId10" w:history="1">
        <w:r w:rsidR="0044429E" w:rsidRPr="0044429E">
          <w:rPr>
            <w:rFonts w:ascii="Times New Roman" w:eastAsia="Calibri" w:hAnsi="Times New Roman"/>
            <w:color w:val="0000FF"/>
            <w:sz w:val="18"/>
            <w:szCs w:val="18"/>
            <w:u w:val="single"/>
            <w:lang w:eastAsia="en-US"/>
          </w:rPr>
          <w:t>roo-gurskaya-sw@yandex.ru</w:t>
        </w:r>
      </w:hyperlink>
      <w:r w:rsidR="0044429E" w:rsidRPr="0044429E">
        <w:rPr>
          <w:rFonts w:ascii="Times New Roman" w:eastAsia="Calibri" w:hAnsi="Times New Roman"/>
          <w:color w:val="auto"/>
          <w:sz w:val="18"/>
          <w:szCs w:val="18"/>
          <w:lang w:eastAsia="en-US"/>
        </w:rPr>
        <w:t xml:space="preserve"> </w:t>
      </w:r>
    </w:p>
    <w:tbl>
      <w:tblPr>
        <w:tblW w:w="10171" w:type="dxa"/>
        <w:tblInd w:w="-602" w:type="dxa"/>
        <w:tblLayout w:type="fixed"/>
        <w:tblLook w:val="04A0" w:firstRow="1" w:lastRow="0" w:firstColumn="1" w:lastColumn="0" w:noHBand="0" w:noVBand="1"/>
      </w:tblPr>
      <w:tblGrid>
        <w:gridCol w:w="10171"/>
      </w:tblGrid>
      <w:tr w:rsidR="00BF6E83">
        <w:tc>
          <w:tcPr>
            <w:tcW w:w="10171" w:type="dxa"/>
          </w:tcPr>
          <w:p w:rsidR="00BF6E83" w:rsidRDefault="0047796E">
            <w:pPr>
              <w:pageBreakBefore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Приложение 1</w:t>
            </w:r>
          </w:p>
          <w:p w:rsidR="00BF6E83" w:rsidRDefault="00BF6E83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47796E">
      <w:pPr>
        <w:ind w:firstLine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Квота педагогов-навигаторов для прохождения программы повышения квалификации в 2025-2026 учебном году.</w:t>
      </w:r>
    </w:p>
    <w:p w:rsidR="00BF6E83" w:rsidRDefault="00BF6E83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4429E" w:rsidTr="0044429E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9E" w:rsidRDefault="0044429E" w:rsidP="0044429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9E" w:rsidRDefault="0044429E">
            <w:pPr>
              <w:ind w:left="113" w:right="113" w:hanging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новых педагогов-навигаторов для регистрации в 2025-2026 учебном году</w:t>
            </w:r>
          </w:p>
          <w:p w:rsidR="0044429E" w:rsidRDefault="0044429E">
            <w:pPr>
              <w:ind w:left="113" w:right="113" w:hanging="11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4429E" w:rsidTr="0044429E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29E" w:rsidRDefault="0044429E">
            <w:pPr>
              <w:ind w:left="907" w:hanging="9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Егорлыкская СОШ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9E" w:rsidRDefault="0044429E">
            <w:pPr>
              <w:pStyle w:val="user2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4429E" w:rsidTr="0044429E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29E" w:rsidRDefault="0044429E">
            <w:pPr>
              <w:ind w:left="907" w:hanging="9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Егорлыкская СОШ №7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9E" w:rsidRDefault="0044429E">
            <w:pPr>
              <w:pStyle w:val="user2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4429E" w:rsidTr="0044429E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29E" w:rsidRDefault="0044429E">
            <w:pPr>
              <w:ind w:left="907" w:hanging="9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Кавалерская СОШ №3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9E" w:rsidRDefault="0044429E">
            <w:pPr>
              <w:pStyle w:val="user2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F6E83" w:rsidRDefault="00BF6E83">
      <w:pPr>
        <w:ind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6E83" w:rsidRDefault="00BF6E83">
      <w:pPr>
        <w:ind w:firstLine="0"/>
        <w:rPr>
          <w:rFonts w:ascii="Times New Roman" w:hAnsi="Times New Roman"/>
        </w:rPr>
      </w:pPr>
    </w:p>
    <w:p w:rsidR="00BF6E83" w:rsidRDefault="0047796E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2</w:t>
      </w:r>
    </w:p>
    <w:p w:rsidR="00BF6E83" w:rsidRDefault="00BF6E83">
      <w:pPr>
        <w:ind w:firstLine="0"/>
        <w:jc w:val="right"/>
        <w:rPr>
          <w:rFonts w:ascii="Times New Roman" w:hAnsi="Times New Roman"/>
        </w:rPr>
      </w:pPr>
    </w:p>
    <w:p w:rsidR="00BF6E83" w:rsidRDefault="0047796E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Квота по регистрации школьников на</w:t>
      </w:r>
    </w:p>
    <w:p w:rsidR="00BF6E83" w:rsidRDefault="0047796E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платформе – электронном ресурсе проекта</w:t>
      </w:r>
    </w:p>
    <w:p w:rsidR="00BF6E83" w:rsidRDefault="00BF6E83">
      <w:pPr>
        <w:ind w:firstLine="851"/>
        <w:jc w:val="center"/>
        <w:rPr>
          <w:rFonts w:ascii="Times New Roman" w:hAnsi="Times New Roman"/>
        </w:rPr>
      </w:pPr>
    </w:p>
    <w:tbl>
      <w:tblPr>
        <w:tblW w:w="993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975"/>
        <w:gridCol w:w="2268"/>
        <w:gridCol w:w="2219"/>
        <w:gridCol w:w="2471"/>
      </w:tblGrid>
      <w:tr w:rsidR="00693245" w:rsidTr="00693245">
        <w:trPr>
          <w:cantSplit/>
          <w:trHeight w:val="46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245" w:rsidRDefault="006932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245" w:rsidRDefault="006932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Загружено на сайт 2021-2024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245" w:rsidRDefault="006932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школьников с 6-11 класс для регистрации в (2024-2025 учебном году) не менее квоты школьников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245" w:rsidRDefault="006932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школьников 6 класса для регистрации в 2025-2026 учебном году не менее квоты школьников (не менее)</w:t>
            </w:r>
          </w:p>
        </w:tc>
      </w:tr>
      <w:tr w:rsidR="00693245" w:rsidTr="00693245">
        <w:trPr>
          <w:cantSplit/>
          <w:trHeight w:val="33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45" w:rsidRDefault="006932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45" w:rsidRDefault="0069324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45" w:rsidRDefault="0069324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45" w:rsidRDefault="0069324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</w:tbl>
    <w:p w:rsidR="00BF6E83" w:rsidRDefault="00BF6E83">
      <w:pPr>
        <w:ind w:firstLine="851"/>
        <w:jc w:val="center"/>
        <w:rPr>
          <w:rFonts w:ascii="Times New Roman" w:hAnsi="Times New Roman"/>
        </w:rPr>
      </w:pPr>
    </w:p>
    <w:p w:rsidR="00BF6E83" w:rsidRDefault="00BF6E83">
      <w:pPr>
        <w:ind w:firstLine="851"/>
        <w:jc w:val="center"/>
        <w:rPr>
          <w:rFonts w:ascii="Times New Roman" w:hAnsi="Times New Roman"/>
        </w:rPr>
      </w:pPr>
    </w:p>
    <w:p w:rsidR="00BF6E83" w:rsidRDefault="00BF6E83">
      <w:pPr>
        <w:ind w:firstLine="851"/>
        <w:jc w:val="center"/>
        <w:rPr>
          <w:rFonts w:ascii="Times New Roman" w:hAnsi="Times New Roman"/>
        </w:rPr>
      </w:pPr>
    </w:p>
    <w:p w:rsidR="00BF6E83" w:rsidRDefault="0047796E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3</w:t>
      </w:r>
    </w:p>
    <w:p w:rsidR="00BF6E83" w:rsidRDefault="00BF6E83">
      <w:pPr>
        <w:ind w:firstLine="0"/>
        <w:jc w:val="right"/>
        <w:rPr>
          <w:rFonts w:ascii="Times New Roman" w:hAnsi="Times New Roman"/>
        </w:rPr>
      </w:pPr>
    </w:p>
    <w:p w:rsidR="00BF6E83" w:rsidRDefault="00BF6E83">
      <w:pPr>
        <w:ind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6E83" w:rsidRDefault="0047796E">
      <w:pPr>
        <w:shd w:val="clear" w:color="auto" w:fill="FFFFFF"/>
        <w:spacing w:before="180" w:after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F6E83" w:rsidRDefault="0047796E">
      <w:pPr>
        <w:shd w:val="clear" w:color="auto" w:fill="FFFFFF"/>
        <w:spacing w:before="180" w:after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рейтинге профориентационной работы (Единая модель профориентации «Билет в будущее») муниципальных образований и образовательных учреждений Ростовской области</w:t>
      </w:r>
    </w:p>
    <w:p w:rsidR="00BF6E83" w:rsidRDefault="0047796E">
      <w:pPr>
        <w:shd w:val="clear" w:color="auto" w:fill="FFFFFF"/>
        <w:spacing w:before="180" w:after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Рейтинг – ранг, оценка деятельности образовательного учреждения выводится на основе   анализа документов (отчеты с цифровой платформы проекта Единая модель профориентации «Билет в будущее»), социологических опросов.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Рейтинг предполагает сбор информации (цифровая платформа ФП Единая модель профориентации «Билет в будущее»), ее анализ и выстраивание рейтинга по итогам.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Рейтинг в профориентационной работе является одним из направлений совершенствования системы профориентации на современном этапе.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Рейтинг представляет собой инструмент оценки эффективности деятельности образовательных учреждений.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Рейтинг осуществляется в соответствии с действующими правовыми и нормативными документами, концепциями, методическими материалами федерального, регионального, муниципального уровней, настоящим Положением.</w:t>
      </w:r>
    </w:p>
    <w:p w:rsidR="00BF6E83" w:rsidRDefault="0047796E">
      <w:pPr>
        <w:shd w:val="clear" w:color="auto" w:fill="FFFFFF"/>
        <w:spacing w:before="180" w:after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Цель и задачи рейтинга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Целью рейтинга является оценка эффективности профориентационной деятельности образовательных учреждений, стимулирование развития качества профориентационной работы в Ростовской области.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Для достижения поставленной цели решаются следующие задачи: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объективной и достоверной информации о деятельности образовательных учреждений;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рейтинга муниципальных образований и образовательных учреждений в Ростовской области;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успешного опыта работы педагогических коллективов;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общественности к оценке качества профориентационной работы учреждении как к важнейшему социальному институту.</w:t>
      </w:r>
    </w:p>
    <w:p w:rsidR="00BF6E83" w:rsidRDefault="0047796E">
      <w:pPr>
        <w:shd w:val="clear" w:color="auto" w:fill="FFFFFF"/>
        <w:spacing w:before="180" w:after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Идеи рейтинга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Идея повышения достоверности оценки качества профориентационной работы.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Идея информированности заинтересованных структур, общественности о состоянии образования.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Идея рейтинга предполагает использование следующих критериев: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результатов проведения профориентационных мероприятий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Эффективность использования в образовательном процессе современных образовательных технологий, в том числе информационно-коммуникационных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Эффективность развития муниципалитета/образовательной организации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и открытость информации о деятельности МО/ОО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Позитивное отношение родителей (законных представителей), выпускников и местного сообщества к учреждению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реализации творческого потенциала педагогов</w:t>
      </w:r>
    </w:p>
    <w:p w:rsidR="00BF6E83" w:rsidRDefault="0047796E">
      <w:pPr>
        <w:shd w:val="clear" w:color="auto" w:fill="FFFFFF"/>
        <w:spacing w:before="180" w:after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Организация и проведение рейтинга муниципальных образований и образовательных организаций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Рейтинг муниципальных образований и образовательных организаций Ростовской области проводятся по приказу министерства общего и профессионального образования Ростовской области.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процедуре рейтинга принимают участие все муниципальные образования и образовательные организации системы образования Ростовской области.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соответствии с приказом  министерства общего и профессионального образования Ростовской области создается региональная комиссия для проведения рейтинга муниципальных образований и образовательных организаций, назначается ее председатель и секретарь.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Региональная рейтинговая комиссия: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проводит регистрацию предоставленных образовательными учреждениями пакетов документов для участия в процедуре рейтинга;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проводит анализ, оценку документов в соответствии с определенными критериями и показателями;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подводит и предоставляет в министерство общего и профессионального образования Ростовской области итоги рейтинга на региональном  уровне для принятия управленческих решений.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 В состав рейтинговой  комиссии могут входить представители министерства общего и профессионального образования Ростовской области, регионального оператора ФП Единая модель профориентации «Билет в будущее» (ГАУ ДПО РО «ИРО») и Центра опережающей профессиональной подготовки Ростовской области.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Рейтинг выстраивается автоматически по показателям единиц измерения.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Перечень документов, предоставляемых в рейтинговую комиссию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рейтинговую комиссию предоставляются документы: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работы муниципального образования или образовательного организации за год;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заявка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Критерии, показатели рейтинга образовательных учреждений и муниципальных образований</w:t>
      </w: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Критерии, показатели рейтинга муниципальных образований</w:t>
      </w:r>
    </w:p>
    <w:tbl>
      <w:tblPr>
        <w:tblW w:w="9495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2"/>
        <w:gridCol w:w="6063"/>
      </w:tblGrid>
      <w:tr w:rsidR="00BF6E83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BF6E83"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right="228" w:firstLine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результатов проведения профориентационных мероприятий</w:t>
            </w:r>
          </w:p>
          <w:p w:rsidR="00BF6E83" w:rsidRDefault="00BF6E83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</w:p>
          <w:p w:rsidR="00BF6E83" w:rsidRDefault="00BF6E83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</w:p>
          <w:p w:rsidR="00BF6E83" w:rsidRDefault="00BF6E83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6-11 классов, зарегистрированных на цифровой платформе Единой модели профориентации «Билет в будущее» от общего количества школьников с 6-11 класс.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К(ш6-11б)= Доля обучающихся 6-11 класс, зарегистрированных на цифровой платформе Единой модели профориентации «Билет в будущее»: N(ш)*100(%)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обучающихся 6-11 классов, охваченных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профдиагностиками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Единой модели профориентации «Билет в будущее»</w:t>
            </w:r>
          </w:p>
          <w:p w:rsidR="00BF6E83" w:rsidRDefault="0047796E">
            <w:pPr>
              <w:pStyle w:val="af"/>
              <w:spacing w:before="180" w:after="180" w:line="240" w:lineRule="auto"/>
              <w:ind w:left="-1" w:firstLine="4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П(ш6-11б)= Доля обучающихся 6-11 классов, охваченных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профдиагностиками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Единой модели профориентации «Билет в будущее»: N(ш)*100(%)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6-11 классов, охваченных профессиональными пробами  Единой модели профориентации «Билет в будущее»</w:t>
            </w:r>
          </w:p>
          <w:p w:rsidR="00BF6E83" w:rsidRDefault="0047796E">
            <w:pPr>
              <w:pStyle w:val="af"/>
              <w:spacing w:before="180" w:after="180" w:line="240" w:lineRule="auto"/>
              <w:ind w:left="-1" w:firstLine="4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ПП(ш6-11б) = Доля обучающихся 6-11 классов, охваченных профессиональными пробами Единой модели профориентации «Билет в будущее» : N(ш)*100(%)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6-11 классов, охваченных профессиональными конкурсами  Единой модели профориентации «Билет в будущее»</w:t>
            </w:r>
          </w:p>
          <w:p w:rsidR="00BF6E83" w:rsidRDefault="0047796E">
            <w:pPr>
              <w:pStyle w:val="af"/>
              <w:spacing w:before="180" w:after="180" w:line="240" w:lineRule="auto"/>
              <w:ind w:left="-1" w:firstLine="4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ПК(ш6-11б)=Доля обучающихся 6-11 классов, охваченных профессиональными конкурсами  Единой модели профориентации «Билет в будущее»: N(ш)*100(%)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6-11 классов, охваченных профессиональными уроками Единой модели профориентации «Билет в будущее»</w:t>
            </w:r>
          </w:p>
          <w:p w:rsidR="00BF6E83" w:rsidRDefault="0047796E">
            <w:pPr>
              <w:pStyle w:val="af"/>
              <w:spacing w:before="180" w:after="180" w:line="240" w:lineRule="auto"/>
              <w:ind w:left="-1" w:firstLine="4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ПУ(ш6-11б)= Доля обучающихся 6-11 классов, охваченных профессиональными уроками Единой модели профориентации «Билет в будущее» : N(ш)*100(%)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ind w:left="-1" w:firstLine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обучающихся общеобразовательных организаций (6-11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.), охваченных региональными проектами согласно «Дорожной карты мероприятий по профориентационной работе и самоопределению обучающихся Ростовской области»</w:t>
            </w:r>
          </w:p>
          <w:p w:rsidR="00BF6E83" w:rsidRDefault="0047796E">
            <w:pPr>
              <w:pStyle w:val="af"/>
              <w:spacing w:before="180" w:after="180" w:line="240" w:lineRule="auto"/>
              <w:ind w:left="-1" w:firstLine="4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ДК(ш6-11б)= Доля обучающихся общеобразовательных организаций (6-11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.), охваченных региональными проектами согласно «Дорожной карты мероприятий по профориентационной работе и самоопределению обучающихся Ростовской области»: N(ш)*100(%)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N(ш) численность школьников с 6-11 класс</w:t>
            </w:r>
          </w:p>
        </w:tc>
      </w:tr>
      <w:tr w:rsidR="00BF6E83"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right="370" w:firstLin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Эффективность использования в образовательном процессе современных образовательных технологий, в том числе информационно-коммуникационных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Доля педагогов-навигаторов, прошедших курсы повышения квалификации в области профориентации в течение учебного года.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КП(п)= Доля педагогов-навигаторов, прошедших курсы повышения квалификации в области профориентации в течение учебного года: N(п)*100(%)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Доля педагогов-навигаторов, прошедших курсы повышения квалификации по ИКТ в течение учебного года.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ИКТ(п)= Доля педагогов-навигаторов, прошедших курсы повышения квалификации по ИКТ в течение учебного года: N(п)*100(%)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N(п) численность педагогов-навигаторов в МО</w:t>
            </w:r>
          </w:p>
        </w:tc>
      </w:tr>
      <w:tr w:rsidR="00BF6E83"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firstLine="4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Эффективность развития учреждения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Количество реализуемых муниципальных  профориентационных  проектов (за каждый проект 1 балл)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Наличие экспериментальных площадок (опорных школ) федерального, регионального, муниципального уровней (за каждую площадку 1 балл)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Наличие регулярно обновляемого сайта МО – 1 балл</w:t>
            </w:r>
          </w:p>
        </w:tc>
      </w:tr>
      <w:tr w:rsidR="00BF6E83"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 и открытость информации о деятельности ОУ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Наличие ежегодного плана профориентационной работы на сайте МО – 1 балл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Доля родителей, удовлетворенных качеством профориентационной работы (анкетирование родителей)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0-25% 1 балл, 26-50% 2 балла, 51-90% 3 балла, 91-100% 5 баллов</w:t>
            </w:r>
          </w:p>
        </w:tc>
      </w:tr>
      <w:tr w:rsidR="00BF6E83"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hanging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Позитивное отношение родителей (законных представителей), выпускников и местного сообщества к учреждению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Количество положительных отзывов (подтвержденных ссылкой на публикацию)родителей (законных представителей), школьников и местного сообщества по профориентационной работе в МО.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отсутствии – 0 баллов, при наличии до 100-1 балл, более 100 – 2 балла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Доля педагогов-навигаторов муниципалитета победителей, призеров (лауреатов) конкурсов всероссийского, окружного, регионального, муниципального уровней по направлению «Профориентация и самоопределение школьников».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ПП(п)= Доля педагогов-навигаторов муниципалитета победителей, призеров (лауреатов) конкурсов всероссийского, окружного, регионального, муниципального уровней по направлению «Профориентация и самоопределение школьников» : N(п)*100(%)</w:t>
            </w:r>
          </w:p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F6E83" w:rsidRDefault="0047796E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N(п) численность педагогов-навигаторов в МО</w:t>
            </w:r>
          </w:p>
        </w:tc>
      </w:tr>
      <w:tr w:rsidR="00BF6E83"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firstLine="1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Уровень реализации творческого потенциала педагогов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 Доля педагогов-навигаторов, опыт которых был опубликован на всероссийском, региональном уровне.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ПД(п)= Доля педагогов-навигаторов, опыт которых был опубликован на всероссийском, региональном уровне: N(п)*100(%)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 Доля педагогов-навигаторов, транслировавших опыт на региональном, муниципальном уровнях.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ТО(п)= Доля педагогов-навигаторов, транслировавших опыт на региональном уровне : N(п)*100(%)</w:t>
            </w:r>
          </w:p>
        </w:tc>
      </w:tr>
      <w:tr w:rsidR="00BF6E83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N(п) численность педагогов-навигаторов в МО</w:t>
            </w:r>
          </w:p>
        </w:tc>
      </w:tr>
    </w:tbl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BF6E83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</w:p>
    <w:p w:rsidR="00BF6E83" w:rsidRDefault="00BF6E83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</w:p>
    <w:p w:rsidR="00BF6E83" w:rsidRDefault="00BF6E83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</w:p>
    <w:p w:rsidR="00BF6E83" w:rsidRDefault="0047796E">
      <w:pPr>
        <w:shd w:val="clear" w:color="auto" w:fill="FFFFFF"/>
        <w:spacing w:before="180" w:after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Критерии, показатели рейтинга образовательных организаций</w:t>
      </w:r>
    </w:p>
    <w:tbl>
      <w:tblPr>
        <w:tblW w:w="9495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2"/>
        <w:gridCol w:w="6063"/>
      </w:tblGrid>
      <w:tr w:rsidR="00BF6E83">
        <w:trPr>
          <w:cantSplit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BF6E83">
        <w:trPr>
          <w:cantSplit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результатов проведения профориентационных мероприятий</w:t>
            </w:r>
          </w:p>
          <w:p w:rsidR="00BF6E83" w:rsidRDefault="00BF6E83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</w:p>
          <w:p w:rsidR="00BF6E83" w:rsidRDefault="00BF6E83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</w:p>
          <w:p w:rsidR="00BF6E83" w:rsidRDefault="00BF6E83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6-11 класс, зарегистрированных на цифровой платформе Единой модели профориентации «Билет в будущее» от общего количества школьников с 6-11 класс.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К(ш6-11б)= Доля обучающихся 6-11 класс, зарегистрированных на цифровой платформе Единой модели профориентации «Билет в будущее»: N(ш)*100(%)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обучающихся 6-11 классов, охваченных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профдиагностиками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Единой модели профориентации «Билет в будущее»</w:t>
            </w:r>
          </w:p>
          <w:p w:rsidR="00BF6E83" w:rsidRDefault="0047796E">
            <w:pPr>
              <w:pStyle w:val="af"/>
              <w:spacing w:before="180" w:after="18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П(ш6-11б)= Доля обучающихся 6-11 классов, охваченных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профдиагностиками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Единой модели профориентации «Билет в будущее»: N(ш)*100(%)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6-11 классов, охваченных профессиональными пробами  Единой модели профориентации «Билет в будущее»</w:t>
            </w:r>
          </w:p>
          <w:p w:rsidR="00BF6E83" w:rsidRDefault="0047796E">
            <w:pPr>
              <w:pStyle w:val="af"/>
              <w:spacing w:before="180" w:after="18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ПП(ш6-11б) = Доля обучающихся 6-11 классов, охваченных профессиональными пробами Единой модели профориентации «Билет в будущее» : N(ш)*100(%)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6-11 классов, охваченных профессиональными конкурсами  Единой модели профориентации «Билет в будущее»</w:t>
            </w:r>
          </w:p>
          <w:p w:rsidR="00BF6E83" w:rsidRDefault="0047796E">
            <w:pPr>
              <w:pStyle w:val="af"/>
              <w:spacing w:before="180" w:after="18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ПК(ш6-11б)=Доля обучающихся 6-11 классов, охваченных профессиональными конкурсами  Единой модели профориентации «Билет в будущее»: N(ш)*100(%)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6-11 классов, охваченных профессиональными уроками Единой модели профориентации «Билет в будущее»</w:t>
            </w:r>
          </w:p>
          <w:p w:rsidR="00BF6E83" w:rsidRDefault="0047796E">
            <w:pPr>
              <w:pStyle w:val="af"/>
              <w:spacing w:before="180" w:after="18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ПУ(ш6-11б)= Доля обучающихся 6-11 классов, охваченных профессиональными уроками Единой модели профориентации «Билет в будущее» : N(ш)*100(%)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pStyle w:val="af"/>
              <w:numPr>
                <w:ilvl w:val="1"/>
                <w:numId w:val="1"/>
              </w:numPr>
              <w:spacing w:before="180" w:after="18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обучающихся общеобразовательных организаций (6-11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.), охваченных региональными проектами согласно «Дорожной карты мероприятий по профориентационной работе и самоопределению обучающихся Ростовской области»</w:t>
            </w:r>
          </w:p>
          <w:p w:rsidR="00BF6E83" w:rsidRDefault="0047796E">
            <w:pPr>
              <w:pStyle w:val="af"/>
              <w:spacing w:before="180" w:after="18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ДК(ш6-11б)= Доля обучающихся общеобразовательных организаций (6-11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.), охваченных региональными проектами согласно «Дорожной карты мероприятий по профориентационной работе и самоопределению обучающихся Ростовской области»: N(ш)*100(%)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N(ш) численность школьников с 6-11 класс</w:t>
            </w:r>
          </w:p>
          <w:p w:rsidR="00BF6E83" w:rsidRDefault="00BF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E83">
        <w:trPr>
          <w:cantSplit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hanging="2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Эффективность использования в образовательном процессе современных образовательных технологий, в том числе информационно-коммуникационных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Доля педагогов-навигаторов, прошедших курсы повышения квалификации в области профориентации в течение учебного года.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КП(п)= Доля педагогов-навигаторов, прошедших курсы повышения квалификации в области профориентации в течение учебного года: N(п)*100(%)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Доля педагогов-навигаторов, прошедших курсы повышения квалификации по ИКТ в течение учебного года.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ИКТ(п)= Доля педагогов-навигаторов, прошедших курсы повышения квалификации по ИКТ в течение учебного года: N(п)*100(%)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N(п) численность педагогов-навигаторов в ОО</w:t>
            </w:r>
          </w:p>
        </w:tc>
      </w:tr>
      <w:tr w:rsidR="00BF6E83">
        <w:trPr>
          <w:cantSplit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hanging="1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Эффективность развития учреждения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Количество реализуемых муниципальных  профориентационных  проектов (за каждый проект 1 балл)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 Наличие экспериментальных площадок (опорных школ) федерального, регионального, муниципального уровней (за каждую площадку 1 балл)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Наличие регулярно обновляемого сайта ОО – 1 балл</w:t>
            </w:r>
          </w:p>
        </w:tc>
      </w:tr>
      <w:tr w:rsidR="00BF6E83">
        <w:trPr>
          <w:cantSplit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 и открытость информации о деятельности ОУ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Наличие ежегодного плана профориентационной работы на сайте ОО – 1 балл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Доля родителей, удовлетворенных качеством профориентационной работы (анкетирование родителей)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0-25% 1 балл, 26-50% 2 балла, 51-90% 3 балла, 91-100% 5 баллов</w:t>
            </w:r>
          </w:p>
        </w:tc>
      </w:tr>
      <w:tr w:rsidR="00BF6E83">
        <w:trPr>
          <w:cantSplit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Позитивное отношение родителей (законных представителей), выпускников и местного сообщества к учреждению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Количество положительных отзывов (подтвержденных ссылкой на публикацию)родителей (законных представителей), школьников и местного сообщества по профориентационной работе в ОО.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отсутствии – 0 баллов, при наличии до 100-1 балл, более 100 – 2 балла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Доля педагогов-навигаторов муниципалитета победителей, призеров (лауреатов) конкурсов всероссийского, окружного, регионального, муниципального уровней по направлению «Профориентация и самоопределение школьников».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ПП(п)= Доля педагогов-навигаторов муниципалитета победителей, призеров (лауреатов) конкурсов всероссийского, окружного, регионального, муниципального уровней по направлению «Профориентация и самоопределение школьников» : N(п)*100(%)</w:t>
            </w:r>
          </w:p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F6E83" w:rsidRDefault="0047796E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N(п) численность педагогов-навигаторов в ОО</w:t>
            </w:r>
          </w:p>
        </w:tc>
      </w:tr>
      <w:tr w:rsidR="00BF6E83">
        <w:trPr>
          <w:cantSplit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Уровень реализации творческого потенциала педагогов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 Доля педагогов-навигаторов, опыт которых был опубликован на всероссийском, региональном уровне.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ПД(п)= Доля педагогов-навигаторов, опыт которых был опубликован на всероссийском, региональном уровне: N(п)*100(%)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 Доля педагогов-навигаторов, транслировавших опыт на региональном, муниципальном уровнях.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ТО(п)= Доля педагогов-навигаторов, транслировавших опыт на региональном уровне : N(п)*100(%)</w:t>
            </w:r>
          </w:p>
        </w:tc>
      </w:tr>
      <w:tr w:rsidR="00BF6E83">
        <w:trPr>
          <w:cantSplit/>
        </w:trPr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BF6E83"/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83" w:rsidRDefault="00477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F6E83" w:rsidRDefault="0047796E">
            <w:pPr>
              <w:spacing w:before="180" w:after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N(п) численность педагогов-навигаторов в ОО</w:t>
            </w:r>
          </w:p>
        </w:tc>
      </w:tr>
    </w:tbl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BF6E83">
      <w:pPr>
        <w:rPr>
          <w:rFonts w:ascii="Times New Roman" w:hAnsi="Times New Roman"/>
          <w:sz w:val="28"/>
          <w:szCs w:val="28"/>
        </w:rPr>
      </w:pPr>
    </w:p>
    <w:p w:rsidR="00BF6E83" w:rsidRDefault="004779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BF6E83" w:rsidRDefault="00BF6E83">
      <w:pPr>
        <w:jc w:val="right"/>
        <w:rPr>
          <w:rFonts w:ascii="Times New Roman" w:hAnsi="Times New Roman"/>
          <w:sz w:val="28"/>
          <w:szCs w:val="28"/>
        </w:rPr>
      </w:pPr>
    </w:p>
    <w:p w:rsidR="00BF6E83" w:rsidRDefault="00BF6E83">
      <w:pPr>
        <w:jc w:val="right"/>
        <w:rPr>
          <w:rFonts w:ascii="Times New Roman" w:hAnsi="Times New Roman"/>
          <w:sz w:val="28"/>
          <w:szCs w:val="28"/>
        </w:rPr>
      </w:pPr>
    </w:p>
    <w:p w:rsidR="00BF6E83" w:rsidRDefault="0047796E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 по организации проведения профессиональных проб в Ростовской области</w:t>
      </w:r>
    </w:p>
    <w:p w:rsidR="00BF6E83" w:rsidRDefault="00BF6E83">
      <w:pPr>
        <w:pStyle w:val="aff0"/>
      </w:pPr>
    </w:p>
    <w:tbl>
      <w:tblPr>
        <w:tblW w:w="10040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0"/>
        <w:gridCol w:w="4571"/>
        <w:gridCol w:w="1635"/>
        <w:gridCol w:w="3284"/>
      </w:tblGrid>
      <w:tr w:rsidR="00BF6E83">
        <w:trPr>
          <w:trHeight w:val="128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№№п/п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сроки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F6E83">
        <w:trPr>
          <w:trHeight w:val="123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перечня востребованных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субъекте Российской Федерации профессий в рамках межведомственного взаимодействия органов исполнительной власти субъекта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 также с учетом прогноза кадровой потребности на период 2024-2029 гг.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left="19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оператор, 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</w:tr>
      <w:tr w:rsidR="00BF6E83">
        <w:trPr>
          <w:trHeight w:val="85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Федеральному оператору проекта Единая модель профориентации «Билет в будущее» перечня востребованных в субъекте Российской Федерации профессий, согласованного (утвержденного) органом исполнительной власти субъекта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3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оператор</w:t>
            </w:r>
          </w:p>
        </w:tc>
      </w:tr>
      <w:tr w:rsidR="00BF6E83">
        <w:trPr>
          <w:trHeight w:val="639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перечня площадок проведения региональных профессиональных проб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3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оператор, 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</w:tr>
      <w:tr w:rsidR="00BF6E83">
        <w:trPr>
          <w:trHeight w:val="156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 профессиональных проб в соответствии с Методическими рекомендациями и Техническим заданием по разработке программ профессиональных проб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left="30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30.05.25 – 10.09.25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Партнеры проекта Единая модель профориентации 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субъекта Российской Федерации, региональный оператор</w:t>
            </w:r>
          </w:p>
        </w:tc>
      </w:tr>
      <w:tr w:rsidR="00BF6E83">
        <w:trPr>
          <w:trHeight w:val="2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программ профессиональных проб на согласование Федеральному оператору проекта Единая модель профориентации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едином цифровом портале профессиональной ориентации обучающихся «Билет в будущее» (bvbinfo.ru) (в том числе программы профессиональных проб, согласованные Федеральным оператором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период с 2021-2024 гг.)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left="30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30.05.25 – 10.09.25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Партнеры проекта Единая модель профориентации 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субъекта Российской Федерации, региональный оператор</w:t>
            </w:r>
          </w:p>
        </w:tc>
      </w:tr>
      <w:tr w:rsidR="00BF6E83">
        <w:trPr>
          <w:trHeight w:val="2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согласования программ профессиональных проб Федеральным оператором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3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оператор</w:t>
            </w:r>
          </w:p>
        </w:tc>
      </w:tr>
      <w:tr w:rsidR="00BF6E83">
        <w:trPr>
          <w:trHeight w:val="2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Доработка программ профессиональных проб в соответствии с комментариями, полученными от Федерального оператора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3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Партнеры проекта Единая модель профориентации 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субъекта Российской Федерации, региональный оператор</w:t>
            </w:r>
          </w:p>
        </w:tc>
      </w:tr>
      <w:tr w:rsidR="00BF6E83">
        <w:trPr>
          <w:trHeight w:val="5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проведения профессиональный проб на площадках партнеров проекта Единая модель профориентации 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субъекте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3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Партнеры проекта Единая модель профориентации 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субъекта Российской Федерации, региональный оператор</w:t>
            </w:r>
          </w:p>
        </w:tc>
      </w:tr>
      <w:tr w:rsidR="00BF6E83">
        <w:trPr>
          <w:trHeight w:val="5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Занесение расписания проведения профессиональных проб на площадках партнеров Единая модель профориентации 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субъекте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3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Партнеры проекта Единая модель профориентации 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территории субъекта Российской Федерации, региональный оператор</w:t>
            </w:r>
          </w:p>
        </w:tc>
      </w:tr>
      <w:tr w:rsidR="00BF6E83">
        <w:trPr>
          <w:trHeight w:val="2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профессиональных проб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субъекте Российской Федерации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3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Партнеры проекта Единая модель профориентации «Билет в будущее»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субъекта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региональный оператор</w:t>
            </w:r>
          </w:p>
        </w:tc>
      </w:tr>
      <w:tr w:rsidR="00BF6E83">
        <w:trPr>
          <w:trHeight w:val="2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организации и проведения профессиональных проб, в том числе выездной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3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E83" w:rsidRDefault="0047796E">
            <w:pPr>
              <w:spacing w:before="240"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оператор, региональный оператор</w:t>
            </w:r>
          </w:p>
        </w:tc>
      </w:tr>
    </w:tbl>
    <w:p w:rsidR="00BF6E83" w:rsidRDefault="00BF6E8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F6E83">
      <w:headerReference w:type="even" r:id="rId11"/>
      <w:headerReference w:type="default" r:id="rId12"/>
      <w:headerReference w:type="first" r:id="rId13"/>
      <w:pgSz w:w="11906" w:h="16838"/>
      <w:pgMar w:top="1137" w:right="780" w:bottom="1166" w:left="1155" w:header="712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2B" w:rsidRDefault="0085682B">
      <w:r>
        <w:separator/>
      </w:r>
    </w:p>
  </w:endnote>
  <w:endnote w:type="continuationSeparator" w:id="0">
    <w:p w:rsidR="0085682B" w:rsidRDefault="0085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2B" w:rsidRDefault="0085682B">
      <w:r>
        <w:separator/>
      </w:r>
    </w:p>
  </w:footnote>
  <w:footnote w:type="continuationSeparator" w:id="0">
    <w:p w:rsidR="0085682B" w:rsidRDefault="0085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83" w:rsidRDefault="00BF6E83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83" w:rsidRDefault="00BF6E83">
    <w:pPr>
      <w:spacing w:after="127" w:line="259" w:lineRule="auto"/>
      <w:ind w:right="6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83" w:rsidRDefault="00BF6E83">
    <w:pPr>
      <w:spacing w:after="127" w:line="259" w:lineRule="auto"/>
      <w:ind w:right="6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164"/>
    <w:multiLevelType w:val="multilevel"/>
    <w:tmpl w:val="FCB8A70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2CD05AC8"/>
    <w:multiLevelType w:val="multilevel"/>
    <w:tmpl w:val="EC94AB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83"/>
    <w:rsid w:val="00116CAB"/>
    <w:rsid w:val="00442BB7"/>
    <w:rsid w:val="0044429E"/>
    <w:rsid w:val="00471416"/>
    <w:rsid w:val="0047796E"/>
    <w:rsid w:val="005F6451"/>
    <w:rsid w:val="00693245"/>
    <w:rsid w:val="007F0AC9"/>
    <w:rsid w:val="008541F5"/>
    <w:rsid w:val="0085682B"/>
    <w:rsid w:val="009327DF"/>
    <w:rsid w:val="00BD4235"/>
    <w:rsid w:val="00BF6E83"/>
    <w:rsid w:val="00C451ED"/>
    <w:rsid w:val="00D80C9D"/>
    <w:rsid w:val="00DC3259"/>
    <w:rsid w:val="00E428EF"/>
    <w:rsid w:val="00E873F5"/>
    <w:rsid w:val="00F90A09"/>
    <w:rsid w:val="00FB30E9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7E734-56AB-4773-BA91-0DC1389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709"/>
      <w:jc w:val="both"/>
    </w:pPr>
  </w:style>
  <w:style w:type="paragraph" w:styleId="10">
    <w:name w:val="heading 1"/>
    <w:next w:val="a"/>
    <w:link w:val="11"/>
    <w:uiPriority w:val="9"/>
    <w:qFormat/>
    <w:pPr>
      <w:spacing w:before="120" w:after="120"/>
      <w:ind w:firstLine="709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tabs>
        <w:tab w:val="left" w:pos="2040"/>
      </w:tabs>
      <w:ind w:firstLine="567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ind w:firstLine="709"/>
      <w:jc w:val="both"/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ind w:firstLine="709"/>
      <w:jc w:val="both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ind w:firstLine="709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</w:style>
  <w:style w:type="character" w:customStyle="1" w:styleId="apple-converted-space">
    <w:name w:val="apple-converted-space"/>
    <w:basedOn w:val="a0"/>
    <w:link w:val="apple-converted-space1"/>
    <w:qFormat/>
  </w:style>
  <w:style w:type="character" w:customStyle="1" w:styleId="41">
    <w:name w:val="Оглавление 4 Знак"/>
    <w:link w:val="42"/>
    <w:qFormat/>
  </w:style>
  <w:style w:type="character" w:customStyle="1" w:styleId="6">
    <w:name w:val="Оглавление 6 Знак"/>
    <w:link w:val="60"/>
    <w:qFormat/>
  </w:style>
  <w:style w:type="character" w:customStyle="1" w:styleId="spellchecker-word-highlight">
    <w:name w:val="spellchecker-word-highlight"/>
    <w:basedOn w:val="a0"/>
    <w:link w:val="spellchecker-word-highlight1"/>
    <w:qFormat/>
  </w:style>
  <w:style w:type="character" w:customStyle="1" w:styleId="7">
    <w:name w:val="Оглавление 7 Знак"/>
    <w:link w:val="70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InternetLink">
    <w:name w:val="Internet Link"/>
    <w:link w:val="12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</w:style>
  <w:style w:type="character" w:customStyle="1" w:styleId="8">
    <w:name w:val="Оглавление 8 Знак"/>
    <w:link w:val="80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link w:val="a4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1"/>
    <w:qFormat/>
  </w:style>
  <w:style w:type="character" w:customStyle="1" w:styleId="a5">
    <w:name w:val="Заголовок Знак"/>
    <w:link w:val="a6"/>
    <w:qFormat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qFormat/>
    <w:rPr>
      <w:rFonts w:ascii="Times New Roman" w:hAnsi="Times New Roman"/>
      <w:b/>
      <w:sz w:val="28"/>
    </w:rPr>
  </w:style>
  <w:style w:type="character" w:customStyle="1" w:styleId="a7">
    <w:name w:val="Текст выноски Знак"/>
    <w:basedOn w:val="a0"/>
    <w:link w:val="a8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qFormat/>
    <w:rPr>
      <w:rFonts w:ascii="Times New Roman" w:hAnsi="Times New Roman"/>
      <w:color w:val="auto"/>
      <w:sz w:val="32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Текст сноски Знак"/>
    <w:basedOn w:val="a0"/>
    <w:link w:val="ad"/>
    <w:qFormat/>
    <w:rPr>
      <w:rFonts w:eastAsia="Times New Roman" w:cs="Times New Roman"/>
    </w:rPr>
  </w:style>
  <w:style w:type="character" w:customStyle="1" w:styleId="ae">
    <w:name w:val="Абзац списка Знак"/>
    <w:link w:val="af"/>
    <w:qFormat/>
  </w:style>
  <w:style w:type="character" w:customStyle="1" w:styleId="af0">
    <w:name w:val="Символ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15">
    <w:name w:val="Текст сноски Знак1"/>
    <w:basedOn w:val="a0"/>
    <w:qFormat/>
    <w:rPr>
      <w:sz w:val="20"/>
    </w:rPr>
  </w:style>
  <w:style w:type="character" w:customStyle="1" w:styleId="WW8Num12z0">
    <w:name w:val="WW8Num12z0"/>
    <w:qFormat/>
  </w:style>
  <w:style w:type="character" w:styleId="af2">
    <w:name w:val="FollowedHyperlink"/>
    <w:rPr>
      <w:color w:val="954F72"/>
      <w:u w:val="single"/>
    </w:rPr>
  </w:style>
  <w:style w:type="character" w:customStyle="1" w:styleId="lrzxr">
    <w:name w:val="lrzxr"/>
    <w:qFormat/>
  </w:style>
  <w:style w:type="character" w:customStyle="1" w:styleId="w8qarf">
    <w:name w:val="w8qarf"/>
    <w:qFormat/>
  </w:style>
  <w:style w:type="character" w:customStyle="1" w:styleId="81">
    <w:name w:val="Заголовок 8 Знак"/>
    <w:qFormat/>
    <w:rPr>
      <w:color w:val="4F81BD"/>
      <w:sz w:val="22"/>
    </w:rPr>
  </w:style>
  <w:style w:type="character" w:customStyle="1" w:styleId="copytarget">
    <w:name w:val="copy_target"/>
    <w:qFormat/>
  </w:style>
  <w:style w:type="character" w:customStyle="1" w:styleId="pseudo-tableval">
    <w:name w:val="pseudo-table__val"/>
    <w:qFormat/>
    <w:rPr>
      <w:rFonts w:cs="Times New Roman"/>
    </w:rPr>
  </w:style>
  <w:style w:type="character" w:customStyle="1" w:styleId="af3">
    <w:name w:val="Выделение жирным"/>
    <w:qFormat/>
    <w:rPr>
      <w:b/>
      <w:bCs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320">
    <w:name w:val="Основной текст с отступом 3 Знак2"/>
    <w:qFormat/>
    <w:rPr>
      <w:sz w:val="16"/>
      <w:szCs w:val="16"/>
    </w:rPr>
  </w:style>
  <w:style w:type="character" w:customStyle="1" w:styleId="220">
    <w:name w:val="Основной текст с отступом 2 Знак2"/>
    <w:qFormat/>
    <w:rPr>
      <w:sz w:val="24"/>
      <w:szCs w:val="24"/>
    </w:rPr>
  </w:style>
  <w:style w:type="character" w:customStyle="1" w:styleId="16">
    <w:name w:val="Знак сноски1"/>
    <w:qFormat/>
    <w:rPr>
      <w:vertAlign w:val="superscript"/>
    </w:rPr>
  </w:style>
  <w:style w:type="character" w:customStyle="1" w:styleId="17">
    <w:name w:val="Текст примечания Знак1"/>
    <w:qFormat/>
    <w:rPr>
      <w:lang w:val="ru-RU" w:bidi="ar-SA"/>
    </w:rPr>
  </w:style>
  <w:style w:type="character" w:customStyle="1" w:styleId="af4">
    <w:name w:val="Название объекта Знак"/>
    <w:qFormat/>
    <w:rPr>
      <w:sz w:val="24"/>
      <w:lang w:val="ru-RU" w:bidi="ar-SA"/>
    </w:rPr>
  </w:style>
  <w:style w:type="character" w:customStyle="1" w:styleId="310">
    <w:name w:val="Основной текст с отступом 3 Знак1"/>
    <w:qFormat/>
    <w:rPr>
      <w:rFonts w:ascii="Calibri" w:eastAsia="Calibri" w:hAnsi="Calibri" w:cs="Calibri"/>
      <w:sz w:val="16"/>
      <w:szCs w:val="16"/>
      <w:lang w:val="ru-RU" w:bidi="ar-SA"/>
    </w:rPr>
  </w:style>
  <w:style w:type="character" w:customStyle="1" w:styleId="311">
    <w:name w:val="Основной текст 3 Знак1"/>
    <w:qFormat/>
    <w:rPr>
      <w:sz w:val="16"/>
      <w:szCs w:val="16"/>
      <w:lang w:val="ru-RU" w:bidi="ar-SA"/>
    </w:rPr>
  </w:style>
  <w:style w:type="character" w:customStyle="1" w:styleId="210">
    <w:name w:val="Основной текст 2 Знак1"/>
    <w:qFormat/>
    <w:rPr>
      <w:sz w:val="24"/>
      <w:szCs w:val="24"/>
      <w:lang w:val="ru-RU" w:bidi="ar-SA"/>
    </w:rPr>
  </w:style>
  <w:style w:type="character" w:customStyle="1" w:styleId="211">
    <w:name w:val="Основной текст с отступом 2 Знак1"/>
    <w:qFormat/>
    <w:rPr>
      <w:sz w:val="24"/>
      <w:szCs w:val="24"/>
      <w:lang w:val="ru-RU" w:bidi="ar-SA"/>
    </w:rPr>
  </w:style>
  <w:style w:type="character" w:customStyle="1" w:styleId="18">
    <w:name w:val="Текст выноски Знак1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19">
    <w:name w:val="Нижний колонтитул Знак1"/>
    <w:qFormat/>
    <w:rPr>
      <w:sz w:val="28"/>
      <w:lang w:val="ru-RU" w:bidi="ar-SA"/>
    </w:rPr>
  </w:style>
  <w:style w:type="character" w:customStyle="1" w:styleId="1a">
    <w:name w:val="Верхний колонтитул Знак1"/>
    <w:qFormat/>
    <w:rPr>
      <w:lang w:val="ru-RU" w:bidi="ar-SA"/>
    </w:rPr>
  </w:style>
  <w:style w:type="character" w:customStyle="1" w:styleId="1b">
    <w:name w:val="Основной текст Знак1"/>
    <w:qFormat/>
    <w:rPr>
      <w:sz w:val="28"/>
      <w:lang w:val="ru-RU" w:bidi="ar-SA"/>
    </w:rPr>
  </w:style>
  <w:style w:type="character" w:customStyle="1" w:styleId="prim1">
    <w:name w:val="prim1"/>
    <w:qFormat/>
    <w:rPr>
      <w:b w:val="0"/>
      <w:bCs w:val="0"/>
      <w:color w:val="5C5836"/>
      <w:sz w:val="16"/>
      <w:szCs w:val="16"/>
    </w:rPr>
  </w:style>
  <w:style w:type="character" w:customStyle="1" w:styleId="per1">
    <w:name w:val="per1"/>
    <w:qFormat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af5">
    <w:name w:val="Текст примечания Знак"/>
    <w:qFormat/>
    <w:rPr>
      <w:lang w:val="ru-RU" w:bidi="ar-SA"/>
    </w:rPr>
  </w:style>
  <w:style w:type="character" w:customStyle="1" w:styleId="af6">
    <w:name w:val="знак сноски"/>
    <w:qFormat/>
    <w:rPr>
      <w:vertAlign w:val="superscript"/>
    </w:rPr>
  </w:style>
  <w:style w:type="character" w:customStyle="1" w:styleId="af7">
    <w:name w:val="Основной текст с отступом Знак"/>
    <w:qFormat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33">
    <w:name w:val="Основной текст 3 Знак"/>
    <w:qFormat/>
    <w:rPr>
      <w:sz w:val="16"/>
      <w:szCs w:val="16"/>
      <w:lang w:val="ru-RU" w:bidi="ar-SA"/>
    </w:rPr>
  </w:style>
  <w:style w:type="character" w:customStyle="1" w:styleId="exem1">
    <w:name w:val="exem1"/>
    <w:qFormat/>
    <w:rPr>
      <w:i/>
      <w:iCs/>
    </w:rPr>
  </w:style>
  <w:style w:type="character" w:customStyle="1" w:styleId="23">
    <w:name w:val="Основной текст 2 Знак"/>
    <w:qFormat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qFormat/>
    <w:rPr>
      <w:rFonts w:ascii="Calibri" w:eastAsia="Calibri" w:hAnsi="Calibri" w:cs="Calibri"/>
      <w:sz w:val="16"/>
      <w:szCs w:val="16"/>
      <w:lang w:val="ru-RU" w:bidi="ar-SA"/>
    </w:rPr>
  </w:style>
  <w:style w:type="character" w:customStyle="1" w:styleId="24">
    <w:name w:val="Основной текст с отступом 2 Знак"/>
    <w:qFormat/>
    <w:rPr>
      <w:sz w:val="28"/>
      <w:lang w:val="ru-RU" w:bidi="ar-SA"/>
    </w:rPr>
  </w:style>
  <w:style w:type="character" w:customStyle="1" w:styleId="91">
    <w:name w:val="Знак Знак9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92">
    <w:name w:val="Заголовок 9 Знак"/>
    <w:qFormat/>
    <w:rPr>
      <w:rFonts w:ascii="Cambria" w:hAnsi="Cambria" w:cs="Cambria"/>
      <w:sz w:val="22"/>
      <w:szCs w:val="22"/>
      <w:lang w:val="ru-RU" w:bidi="ar-SA"/>
    </w:rPr>
  </w:style>
  <w:style w:type="character" w:customStyle="1" w:styleId="71">
    <w:name w:val="Заголовок 7 Знак"/>
    <w:qFormat/>
    <w:rPr>
      <w:sz w:val="24"/>
      <w:lang w:val="ru-RU" w:bidi="ar-SA"/>
    </w:rPr>
  </w:style>
  <w:style w:type="character" w:customStyle="1" w:styleId="61">
    <w:name w:val="Заголовок 6 Знак"/>
    <w:qFormat/>
    <w:rPr>
      <w:rFonts w:ascii="Calibri" w:hAnsi="Calibri" w:cs="Calibri"/>
      <w:b/>
      <w:bCs/>
      <w:sz w:val="22"/>
      <w:szCs w:val="22"/>
      <w:lang w:val="ru-RU" w:bidi="ar-SA"/>
    </w:rPr>
  </w:style>
  <w:style w:type="character" w:customStyle="1" w:styleId="312">
    <w:name w:val="Заголовок 3 Знак1"/>
    <w:qFormat/>
    <w:rPr>
      <w:sz w:val="24"/>
      <w:lang w:val="ru-RU" w:bidi="ar-SA"/>
    </w:rPr>
  </w:style>
  <w:style w:type="character" w:customStyle="1" w:styleId="af9">
    <w:name w:val="Нижний колонтитул Знак"/>
    <w:qFormat/>
    <w:rPr>
      <w:sz w:val="28"/>
      <w:lang w:val="ru-RU" w:bidi="ar-SA"/>
    </w:rPr>
  </w:style>
  <w:style w:type="character" w:customStyle="1" w:styleId="1c">
    <w:name w:val="Основной шрифт абзаца1"/>
    <w:qFormat/>
  </w:style>
  <w:style w:type="character" w:customStyle="1" w:styleId="910">
    <w:name w:val="Заголовок 9 Знак1"/>
    <w:qFormat/>
    <w:rPr>
      <w:rFonts w:ascii="Cambria" w:hAnsi="Cambria" w:cs="Cambria"/>
      <w:sz w:val="22"/>
      <w:szCs w:val="22"/>
      <w:lang w:val="ru-RU" w:bidi="ar-SA"/>
    </w:rPr>
  </w:style>
  <w:style w:type="character" w:customStyle="1" w:styleId="710">
    <w:name w:val="Заголовок 7 Знак1"/>
    <w:qFormat/>
    <w:rPr>
      <w:sz w:val="24"/>
      <w:lang w:val="ru-RU" w:bidi="ar-SA"/>
    </w:rPr>
  </w:style>
  <w:style w:type="character" w:customStyle="1" w:styleId="610">
    <w:name w:val="Заголовок 6 Знак1"/>
    <w:qFormat/>
    <w:rPr>
      <w:rFonts w:ascii="Calibri" w:hAnsi="Calibri" w:cs="Calibri"/>
      <w:b/>
      <w:bCs/>
      <w:sz w:val="22"/>
      <w:szCs w:val="22"/>
      <w:lang w:val="ru-RU" w:bidi="ar-SA"/>
    </w:rPr>
  </w:style>
  <w:style w:type="character" w:customStyle="1" w:styleId="510">
    <w:name w:val="Заголовок 5 Знак1"/>
    <w:qFormat/>
    <w:rPr>
      <w:b/>
      <w:bCs/>
      <w:i/>
      <w:iCs/>
      <w:sz w:val="26"/>
      <w:szCs w:val="26"/>
      <w:lang w:val="ru-RU" w:bidi="ar-SA"/>
    </w:rPr>
  </w:style>
  <w:style w:type="character" w:customStyle="1" w:styleId="410">
    <w:name w:val="Заголовок 4 Знак1"/>
    <w:qFormat/>
    <w:rPr>
      <w:b/>
      <w:bCs/>
      <w:sz w:val="28"/>
      <w:szCs w:val="28"/>
      <w:lang w:val="ru-RU" w:bidi="ar-SA"/>
    </w:rPr>
  </w:style>
  <w:style w:type="character" w:customStyle="1" w:styleId="321">
    <w:name w:val="Заголовок 3 Знак2"/>
    <w:qFormat/>
    <w:rPr>
      <w:sz w:val="24"/>
      <w:lang w:val="ru-RU" w:bidi="ar-SA"/>
    </w:rPr>
  </w:style>
  <w:style w:type="character" w:customStyle="1" w:styleId="212">
    <w:name w:val="Заголовок 2 Знак1"/>
    <w:qFormat/>
    <w:rPr>
      <w:b/>
      <w:bCs/>
      <w:sz w:val="28"/>
      <w:szCs w:val="24"/>
      <w:lang w:val="ru-RU" w:bidi="ar-SA"/>
    </w:rPr>
  </w:style>
  <w:style w:type="character" w:customStyle="1" w:styleId="110">
    <w:name w:val="Заголовок 1 Знак1"/>
    <w:qFormat/>
    <w:rPr>
      <w:b/>
      <w:sz w:val="28"/>
      <w:szCs w:val="24"/>
      <w:lang w:val="ru-RU" w:bidi="ar-SA"/>
    </w:rPr>
  </w:style>
  <w:style w:type="character" w:customStyle="1" w:styleId="25">
    <w:name w:val="Основной шрифт абзаца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2z1">
    <w:name w:val="WW8Num12z1"/>
    <w:qFormat/>
    <w:rPr>
      <w:b w:val="0"/>
      <w:i w:val="0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8Num11z0">
    <w:name w:val="WW8Num11z0"/>
    <w:qFormat/>
  </w:style>
  <w:style w:type="character" w:customStyle="1" w:styleId="WW8Num7z1">
    <w:name w:val="WW8Num7z1"/>
    <w:qFormat/>
    <w:rPr>
      <w:b w:val="0"/>
      <w:i w:val="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0z1">
    <w:name w:val="WW8Num20z1"/>
    <w:qFormat/>
    <w:rPr>
      <w:b w:val="0"/>
      <w:color w:val="000000"/>
    </w:rPr>
  </w:style>
  <w:style w:type="character" w:customStyle="1" w:styleId="WW8Num20z0">
    <w:name w:val="WW8Num20z0"/>
    <w:qFormat/>
    <w:rPr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9z1">
    <w:name w:val="WW8Num9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1">
    <w:name w:val="WW8Num5z1"/>
    <w:qFormat/>
    <w:rPr>
      <w:b w:val="0"/>
      <w:i w:val="0"/>
      <w:sz w:val="28"/>
      <w:szCs w:val="28"/>
    </w:rPr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b w:val="0"/>
      <w:i w:val="0"/>
    </w:rPr>
  </w:style>
  <w:style w:type="character" w:customStyle="1" w:styleId="WW8Num4z0">
    <w:name w:val="WW8Num4z0"/>
    <w:qFormat/>
  </w:style>
  <w:style w:type="character" w:customStyle="1" w:styleId="WW8Num1z0">
    <w:name w:val="WW8Num1z0"/>
    <w:qFormat/>
    <w:rPr>
      <w:rFonts w:cs="Times New Roman"/>
    </w:rPr>
  </w:style>
  <w:style w:type="character" w:customStyle="1" w:styleId="afa">
    <w:name w:val="Символ нумерации"/>
    <w:qFormat/>
  </w:style>
  <w:style w:type="paragraph" w:styleId="a6">
    <w:name w:val="Title"/>
    <w:next w:val="aa"/>
    <w:link w:val="a5"/>
    <w:uiPriority w:val="10"/>
    <w:qFormat/>
    <w:pPr>
      <w:ind w:firstLine="709"/>
      <w:jc w:val="both"/>
    </w:pPr>
    <w:rPr>
      <w:rFonts w:ascii="XO Thames" w:hAnsi="XO Thames"/>
      <w:b/>
      <w:sz w:val="52"/>
    </w:rPr>
  </w:style>
  <w:style w:type="paragraph" w:styleId="aa">
    <w:name w:val="Body Text"/>
    <w:basedOn w:val="a"/>
    <w:link w:val="a9"/>
    <w:pPr>
      <w:ind w:firstLine="0"/>
      <w:jc w:val="left"/>
    </w:pPr>
    <w:rPr>
      <w:rFonts w:ascii="Times New Roman" w:hAnsi="Times New Roman"/>
      <w:color w:val="auto"/>
      <w:sz w:val="32"/>
    </w:rPr>
  </w:style>
  <w:style w:type="paragraph" w:styleId="afb">
    <w:name w:val="List"/>
    <w:basedOn w:val="aa"/>
    <w:rPr>
      <w:rFonts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d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e">
    <w:name w:val="Указатель1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pPr>
      <w:ind w:left="200"/>
      <w:jc w:val="both"/>
    </w:pPr>
  </w:style>
  <w:style w:type="paragraph" w:customStyle="1" w:styleId="apple-converted-space1">
    <w:name w:val="apple-converted-space1"/>
    <w:basedOn w:val="111"/>
    <w:link w:val="apple-converted-space"/>
    <w:qFormat/>
  </w:style>
  <w:style w:type="paragraph" w:styleId="42">
    <w:name w:val="toc 4"/>
    <w:next w:val="a"/>
    <w:link w:val="41"/>
    <w:pPr>
      <w:ind w:left="600"/>
      <w:jc w:val="both"/>
    </w:pPr>
  </w:style>
  <w:style w:type="paragraph" w:styleId="60">
    <w:name w:val="toc 6"/>
    <w:next w:val="a"/>
    <w:link w:val="6"/>
    <w:pPr>
      <w:ind w:left="1000"/>
      <w:jc w:val="both"/>
    </w:pPr>
  </w:style>
  <w:style w:type="paragraph" w:customStyle="1" w:styleId="spellchecker-word-highlight1">
    <w:name w:val="spellchecker-word-highlight1"/>
    <w:basedOn w:val="111"/>
    <w:link w:val="spellchecker-word-highlight"/>
    <w:qFormat/>
  </w:style>
  <w:style w:type="paragraph" w:styleId="70">
    <w:name w:val="toc 7"/>
    <w:next w:val="a"/>
    <w:link w:val="7"/>
    <w:pPr>
      <w:ind w:left="1200"/>
      <w:jc w:val="both"/>
    </w:pPr>
  </w:style>
  <w:style w:type="paragraph" w:styleId="32">
    <w:name w:val="toc 3"/>
    <w:next w:val="a"/>
    <w:link w:val="31"/>
    <w:pPr>
      <w:ind w:left="400"/>
      <w:jc w:val="both"/>
    </w:pPr>
  </w:style>
  <w:style w:type="paragraph" w:customStyle="1" w:styleId="12">
    <w:name w:val="Гиперссылка1"/>
    <w:link w:val="InternetLink"/>
    <w:qFormat/>
    <w:pPr>
      <w:ind w:firstLine="709"/>
      <w:jc w:val="both"/>
    </w:pPr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709"/>
    </w:pPr>
    <w:rPr>
      <w:rFonts w:ascii="XO Thames" w:hAnsi="XO Thames"/>
    </w:rPr>
  </w:style>
  <w:style w:type="paragraph" w:styleId="14">
    <w:name w:val="toc 1"/>
    <w:next w:val="a"/>
    <w:link w:val="13"/>
    <w:pPr>
      <w:jc w:val="both"/>
    </w:pPr>
    <w:rPr>
      <w:rFonts w:ascii="XO Thames" w:hAnsi="XO Thames"/>
      <w:b/>
    </w:rPr>
  </w:style>
  <w:style w:type="paragraph" w:customStyle="1" w:styleId="HeaderandFooter1">
    <w:name w:val="Header and Footer1"/>
    <w:link w:val="HeaderandFooter"/>
    <w:qFormat/>
    <w:pPr>
      <w:spacing w:line="360" w:lineRule="auto"/>
      <w:ind w:firstLine="709"/>
      <w:jc w:val="both"/>
    </w:pPr>
    <w:rPr>
      <w:rFonts w:ascii="XO Thames" w:hAnsi="XO Thames"/>
      <w:sz w:val="20"/>
    </w:rPr>
  </w:style>
  <w:style w:type="paragraph" w:styleId="90">
    <w:name w:val="toc 9"/>
    <w:next w:val="a"/>
    <w:link w:val="9"/>
    <w:pPr>
      <w:ind w:left="1600"/>
      <w:jc w:val="both"/>
    </w:pPr>
  </w:style>
  <w:style w:type="paragraph" w:styleId="80">
    <w:name w:val="toc 8"/>
    <w:next w:val="a"/>
    <w:link w:val="8"/>
    <w:pPr>
      <w:ind w:left="1400"/>
      <w:jc w:val="both"/>
    </w:pPr>
  </w:style>
  <w:style w:type="paragraph" w:customStyle="1" w:styleId="111">
    <w:name w:val="Основной шрифт абзаца11"/>
    <w:qFormat/>
    <w:pPr>
      <w:ind w:firstLine="709"/>
      <w:jc w:val="both"/>
    </w:pPr>
  </w:style>
  <w:style w:type="paragraph" w:styleId="52">
    <w:name w:val="toc 5"/>
    <w:next w:val="a"/>
    <w:link w:val="51"/>
    <w:pPr>
      <w:ind w:left="800"/>
      <w:jc w:val="both"/>
    </w:pPr>
  </w:style>
  <w:style w:type="paragraph" w:styleId="a4">
    <w:name w:val="Subtitle"/>
    <w:next w:val="a"/>
    <w:link w:val="a3"/>
    <w:uiPriority w:val="11"/>
    <w:qFormat/>
    <w:pPr>
      <w:ind w:firstLine="709"/>
      <w:jc w:val="both"/>
    </w:pPr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link w:val="toc10"/>
    <w:qFormat/>
    <w:pPr>
      <w:ind w:left="1800"/>
      <w:jc w:val="both"/>
    </w:pPr>
  </w:style>
  <w:style w:type="paragraph" w:styleId="af">
    <w:name w:val="List Paragraph"/>
    <w:basedOn w:val="a"/>
    <w:link w:val="ae"/>
    <w:qFormat/>
    <w:pPr>
      <w:spacing w:after="200" w:line="276" w:lineRule="auto"/>
      <w:ind w:left="720" w:firstLine="0"/>
    </w:pPr>
    <w:rPr>
      <w:szCs w:val="22"/>
    </w:r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pPr>
      <w:spacing w:before="280" w:after="28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styleId="ad">
    <w:name w:val="footnote text"/>
    <w:basedOn w:val="a"/>
    <w:link w:val="ac"/>
    <w:pPr>
      <w:ind w:firstLine="0"/>
      <w:jc w:val="left"/>
    </w:pPr>
  </w:style>
  <w:style w:type="paragraph" w:customStyle="1" w:styleId="HeaderandFooter2">
    <w:name w:val="Header and Footer2"/>
    <w:basedOn w:val="a"/>
    <w:qFormat/>
  </w:style>
  <w:style w:type="paragraph" w:customStyle="1" w:styleId="HeaderandFooter3">
    <w:name w:val="Header and Footer3"/>
    <w:basedOn w:val="a"/>
    <w:qFormat/>
  </w:style>
  <w:style w:type="paragraph" w:customStyle="1" w:styleId="HeaderandFooter4">
    <w:name w:val="Header and Footer4"/>
    <w:basedOn w:val="a"/>
    <w:qFormat/>
  </w:style>
  <w:style w:type="paragraph" w:customStyle="1" w:styleId="HeaderandFooter5">
    <w:name w:val="Header and Footer5"/>
    <w:basedOn w:val="a"/>
    <w:qFormat/>
  </w:style>
  <w:style w:type="paragraph" w:customStyle="1" w:styleId="HeaderandFooter6">
    <w:name w:val="Header and Footer6"/>
    <w:basedOn w:val="a"/>
    <w:qFormat/>
  </w:style>
  <w:style w:type="paragraph" w:customStyle="1" w:styleId="HeaderandFooter7">
    <w:name w:val="Header and Footer7"/>
    <w:basedOn w:val="a"/>
    <w:qFormat/>
  </w:style>
  <w:style w:type="paragraph" w:customStyle="1" w:styleId="HeaderandFooter8">
    <w:name w:val="Header and Footer8"/>
    <w:basedOn w:val="a"/>
    <w:qFormat/>
  </w:style>
  <w:style w:type="paragraph" w:customStyle="1" w:styleId="HeaderandFooter9">
    <w:name w:val="Header and Footer9"/>
    <w:basedOn w:val="a"/>
    <w:qFormat/>
  </w:style>
  <w:style w:type="paragraph" w:customStyle="1" w:styleId="HeaderandFooter10">
    <w:name w:val="Header and Footer10"/>
    <w:basedOn w:val="a"/>
    <w:qFormat/>
  </w:style>
  <w:style w:type="paragraph" w:customStyle="1" w:styleId="HeaderandFooter11">
    <w:name w:val="Header and Footer11"/>
    <w:basedOn w:val="a"/>
    <w:qFormat/>
  </w:style>
  <w:style w:type="paragraph" w:styleId="aff">
    <w:name w:val="header"/>
    <w:basedOn w:val="HeaderandFooter2"/>
  </w:style>
  <w:style w:type="paragraph" w:customStyle="1" w:styleId="user1">
    <w:name w:val="Верхний колонтитул слева (user)"/>
    <w:basedOn w:val="aff"/>
    <w:qFormat/>
  </w:style>
  <w:style w:type="paragraph" w:styleId="26">
    <w:name w:val="Body Text Indent 2"/>
    <w:basedOn w:val="a"/>
    <w:qFormat/>
    <w:pPr>
      <w:ind w:firstLine="284"/>
    </w:pPr>
    <w:rPr>
      <w:rFonts w:ascii="Times New Roman" w:hAnsi="Times New Roman"/>
      <w:sz w:val="28"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paragraph" w:styleId="aff0">
    <w:name w:val="No Spacing"/>
    <w:qFormat/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aff1">
    <w:name w:val="Без списка"/>
    <w:qFormat/>
  </w:style>
  <w:style w:type="numbering" w:customStyle="1" w:styleId="WW8Num12">
    <w:name w:val="WW8Num12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ef809290fa7b44d6aaf8e7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o-gurskaya-sw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ef828be010db45989b6ef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Светлана</cp:lastModifiedBy>
  <cp:revision>2</cp:revision>
  <cp:lastPrinted>2025-04-28T13:22:00Z</cp:lastPrinted>
  <dcterms:created xsi:type="dcterms:W3CDTF">2025-05-27T10:47:00Z</dcterms:created>
  <dcterms:modified xsi:type="dcterms:W3CDTF">2025-05-27T10:47:00Z</dcterms:modified>
  <dc:language>ru-RU</dc:language>
</cp:coreProperties>
</file>